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 obtenção, (  ) renovação d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e Autorização para  Supressão de Vegetação Nativa em Área Urbana </w:t>
      </w:r>
      <w:r>
        <w:rPr>
          <w:rFonts w:hint="default" w:ascii="Arial" w:hAnsi="Arial" w:cs="Arial"/>
          <w:color w:val="000000"/>
          <w:sz w:val="20"/>
          <w:szCs w:val="20"/>
        </w:rPr>
        <w:t>para  o  empreendimento/atividade  abaixo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54"/>
        <w:gridCol w:w="202"/>
        <w:gridCol w:w="74"/>
        <w:gridCol w:w="106"/>
        <w:gridCol w:w="810"/>
        <w:gridCol w:w="120"/>
        <w:gridCol w:w="875"/>
        <w:gridCol w:w="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324" w:type="dxa"/>
            <w:gridSpan w:val="31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bookmarkStart w:id="1" w:name="_GoBack"/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</w:t>
            </w:r>
          </w:p>
          <w:bookmarkEnd w:id="1"/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637" w:hRule="exac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340" w:type="dxa"/>
            <w:gridSpan w:val="9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61" w:type="dxa"/>
            <w:gridSpan w:val="7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Área total da propriedade (ha ou m²):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Justificativa:</w:t>
            </w:r>
          </w:p>
        </w:tc>
      </w:tr>
    </w:tbl>
    <w:p>
      <w:pPr>
        <w:pStyle w:val="3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5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642"/>
        <w:gridCol w:w="42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15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10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9336A2A"/>
    <w:rsid w:val="1D581459"/>
    <w:rsid w:val="1DED1D5F"/>
    <w:rsid w:val="230E59EA"/>
    <w:rsid w:val="23D6242B"/>
    <w:rsid w:val="23EA17C4"/>
    <w:rsid w:val="30A26F2F"/>
    <w:rsid w:val="6864299D"/>
    <w:rsid w:val="6DB34607"/>
    <w:rsid w:val="7C1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2020-02-06T20:41:47Z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