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nº </w:t>
      </w:r>
      <w:r>
        <w:rPr>
          <w:rFonts w:ascii="Times New Roman" w:hAnsi="Times New Roman" w:cs="Times New Roman"/>
          <w:sz w:val="24"/>
          <w:szCs w:val="24"/>
          <w:lang w:val="pt-BR"/>
        </w:rPr>
        <w:t>008/2018</w:t>
      </w:r>
    </w:p>
    <w:p>
      <w:pPr>
        <w:spacing w:line="240" w:lineRule="auto"/>
        <w:jc w:val="both"/>
        <w:rPr>
          <w:rFonts w:ascii="Times New Roman" w:hAnsi="Times New Roman" w:cs="Times New Roman"/>
          <w:sz w:val="24"/>
          <w:szCs w:val="24"/>
        </w:rPr>
      </w:pPr>
    </w:p>
    <w:p>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EDITAL DE CHAMAMENTO PARA CREDENCIAMENTO DE OFICINEIROS PARA PRESTAÇÃO DE SERVIÇOS À DIRETORIA DE ASSISTÊNCIA SOCIAL</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Município de Itapema – SC, FAZ SABER que, durante o período de </w:t>
      </w:r>
      <w:r>
        <w:rPr>
          <w:rFonts w:ascii="Times New Roman" w:hAnsi="Times New Roman" w:cs="Times New Roman"/>
          <w:sz w:val="24"/>
          <w:szCs w:val="24"/>
          <w:lang w:val="pt-BR"/>
        </w:rPr>
        <w:t xml:space="preserve">24 </w:t>
      </w:r>
      <w:r>
        <w:rPr>
          <w:rFonts w:ascii="Times New Roman" w:hAnsi="Times New Roman" w:cs="Times New Roman"/>
          <w:sz w:val="24"/>
          <w:szCs w:val="24"/>
        </w:rPr>
        <w:t xml:space="preserve">de </w:t>
      </w:r>
      <w:r>
        <w:rPr>
          <w:rFonts w:ascii="Times New Roman" w:hAnsi="Times New Roman" w:cs="Times New Roman"/>
          <w:sz w:val="24"/>
          <w:szCs w:val="24"/>
          <w:lang w:val="pt-BR"/>
        </w:rPr>
        <w:t>maio</w:t>
      </w:r>
      <w:r>
        <w:rPr>
          <w:rFonts w:ascii="Times New Roman" w:hAnsi="Times New Roman" w:cs="Times New Roman"/>
          <w:sz w:val="24"/>
          <w:szCs w:val="24"/>
        </w:rPr>
        <w:t xml:space="preserve"> de 201</w:t>
      </w:r>
      <w:r>
        <w:rPr>
          <w:rFonts w:ascii="Times New Roman" w:hAnsi="Times New Roman" w:cs="Times New Roman"/>
          <w:sz w:val="24"/>
          <w:szCs w:val="24"/>
          <w:lang w:val="pt-BR"/>
        </w:rPr>
        <w:t>8</w:t>
      </w:r>
      <w:r>
        <w:rPr>
          <w:rFonts w:ascii="Times New Roman" w:hAnsi="Times New Roman" w:cs="Times New Roman"/>
          <w:sz w:val="24"/>
          <w:szCs w:val="24"/>
        </w:rPr>
        <w:t xml:space="preserve"> a </w:t>
      </w:r>
      <w:r>
        <w:rPr>
          <w:rFonts w:ascii="Times New Roman" w:hAnsi="Times New Roman" w:cs="Times New Roman"/>
          <w:sz w:val="24"/>
          <w:szCs w:val="24"/>
          <w:lang w:val="pt-BR"/>
        </w:rPr>
        <w:t>07</w:t>
      </w:r>
      <w:r>
        <w:rPr>
          <w:rFonts w:ascii="Times New Roman" w:hAnsi="Times New Roman" w:cs="Times New Roman"/>
          <w:sz w:val="24"/>
          <w:szCs w:val="24"/>
        </w:rPr>
        <w:t xml:space="preserve"> de </w:t>
      </w:r>
      <w:r>
        <w:rPr>
          <w:rFonts w:ascii="Times New Roman" w:hAnsi="Times New Roman" w:cs="Times New Roman"/>
          <w:sz w:val="24"/>
          <w:szCs w:val="24"/>
          <w:lang w:val="pt-BR"/>
        </w:rPr>
        <w:t>junho</w:t>
      </w:r>
      <w:r>
        <w:rPr>
          <w:rFonts w:ascii="Times New Roman" w:hAnsi="Times New Roman" w:cs="Times New Roman"/>
          <w:sz w:val="24"/>
          <w:szCs w:val="24"/>
        </w:rPr>
        <w:t xml:space="preserve"> de 2018, das 1</w:t>
      </w:r>
      <w:r>
        <w:rPr>
          <w:rFonts w:ascii="Times New Roman" w:hAnsi="Times New Roman" w:cs="Times New Roman"/>
          <w:sz w:val="24"/>
          <w:szCs w:val="24"/>
          <w:lang w:val="pt-BR"/>
        </w:rPr>
        <w:t>2</w:t>
      </w:r>
      <w:r>
        <w:rPr>
          <w:rFonts w:ascii="Times New Roman" w:hAnsi="Times New Roman" w:cs="Times New Roman"/>
          <w:sz w:val="24"/>
          <w:szCs w:val="24"/>
        </w:rPr>
        <w:t xml:space="preserve">h às 18h, no Departamento de Compras, localizado na Av. Nereu Ramos nº 134 – Centro – Itapema – SC, estarão abertas inscrições para a apresentação de projetos visando o desenvolvimento de oficinas que ministram atividades relacionadas a “Convivência Social – Direito de Ser – Participação Social” para fortalecer as relações familiares e comunitárias dos usuários do CRAS – Centro de Referência de Assistência Social. </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1. DO OBJETO</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edital visa o credenciamento de profissionais interessados em prestar serviços para ministrar oficinas que desenvolvam atividades relacionadas a “Convivência Social – Direito de Ser – Participação Social” objetivando fortalecer as relações familiares e comunitárias, promover a integração e a valorização da vida coletiva dos usuários do CRAS – Centro de Referência de Assistência Social.  </w:t>
      </w:r>
    </w:p>
    <w:p>
      <w:pPr>
        <w:pStyle w:val="34"/>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As atividades ministradas serão acompanhadas pela equipe técnica do SCFV – Serviço de Convivência e Fortalecimento de Vínculos.</w:t>
      </w:r>
    </w:p>
    <w:p>
      <w:pPr>
        <w:pStyle w:val="34"/>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 cronograma de execução dar-se-á de acordo com o planejamento do CRAS .</w:t>
      </w:r>
    </w:p>
    <w:p>
      <w:pPr>
        <w:pStyle w:val="34"/>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 período de vigência deste credenciamento é de 12 (doze) meses.</w:t>
      </w:r>
    </w:p>
    <w:p>
      <w:pPr>
        <w:pStyle w:val="34"/>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 quadro abaixo ilustra o funcionamento das oficinas e a carga horária de cada oficineiro:</w:t>
      </w:r>
    </w:p>
    <w:p>
      <w:pPr>
        <w:pStyle w:val="34"/>
        <w:numPr>
          <w:ilvl w:val="0"/>
          <w:numId w:val="0"/>
        </w:numPr>
        <w:spacing w:line="240" w:lineRule="auto"/>
        <w:ind w:left="360" w:leftChars="0"/>
        <w:jc w:val="both"/>
        <w:rPr>
          <w:rFonts w:ascii="Times New Roman" w:hAnsi="Times New Roman" w:cs="Times New Roman"/>
          <w:sz w:val="24"/>
          <w:szCs w:val="24"/>
        </w:rPr>
      </w:pPr>
    </w:p>
    <w:tbl>
      <w:tblPr>
        <w:tblStyle w:val="15"/>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693"/>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Pr>
          <w:p>
            <w:pPr>
              <w:pStyle w:val="4"/>
              <w:spacing w:after="0"/>
              <w:jc w:val="both"/>
              <w:rPr>
                <w:color w:val="auto"/>
              </w:rPr>
            </w:pPr>
            <w:r>
              <w:rPr>
                <w:color w:val="auto"/>
              </w:rPr>
              <w:t>OFICINAS</w:t>
            </w:r>
          </w:p>
        </w:tc>
        <w:tc>
          <w:tcPr>
            <w:tcW w:w="2693" w:type="dxa"/>
          </w:tcPr>
          <w:p>
            <w:pPr>
              <w:pStyle w:val="4"/>
              <w:spacing w:after="0"/>
              <w:jc w:val="both"/>
              <w:rPr>
                <w:color w:val="auto"/>
              </w:rPr>
            </w:pPr>
            <w:r>
              <w:rPr>
                <w:color w:val="auto"/>
              </w:rPr>
              <w:t>USUÁRIOS</w:t>
            </w:r>
          </w:p>
        </w:tc>
        <w:tc>
          <w:tcPr>
            <w:tcW w:w="2412" w:type="dxa"/>
          </w:tcPr>
          <w:p>
            <w:pPr>
              <w:pStyle w:val="4"/>
              <w:spacing w:after="0"/>
              <w:jc w:val="both"/>
              <w:rPr>
                <w:color w:val="auto"/>
              </w:rPr>
            </w:pPr>
            <w:r>
              <w:rPr>
                <w:color w:val="auto"/>
              </w:rPr>
              <w:t>CARGA HORÁRIA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1 - Atividades relacionadas a “Convivência Social – Direito de Ser – Participação Social” objetivando fortalecer as relações familiares e comunitárias, promover a integração e a valorização da vida coletiva, bem como construir e reconstruir as histórias e vivências individuais e coletivas dos usuários do CRAS.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As atividades serão acompanhadas pela equipe técnica do SCFV</w:t>
            </w:r>
            <w:r>
              <w:rPr>
                <w:rStyle w:val="13"/>
                <w:rFonts w:ascii="Times New Roman" w:hAnsi="Times New Roman" w:cs="Times New Roman"/>
                <w:sz w:val="24"/>
                <w:szCs w:val="24"/>
              </w:rPr>
              <w:footnoteReference w:id="0"/>
            </w:r>
            <w:r>
              <w:rPr>
                <w:rFonts w:ascii="Times New Roman" w:hAnsi="Times New Roman" w:cs="Times New Roman"/>
                <w:sz w:val="24"/>
                <w:szCs w:val="24"/>
              </w:rPr>
              <w:t xml:space="preserve"> e Educador Social.</w:t>
            </w:r>
          </w:p>
        </w:tc>
        <w:tc>
          <w:tcPr>
            <w:tcW w:w="2693" w:type="dxa"/>
          </w:tcPr>
          <w:p>
            <w:pPr>
              <w:pStyle w:val="4"/>
              <w:spacing w:after="0"/>
              <w:jc w:val="both"/>
              <w:rPr>
                <w:color w:val="auto"/>
              </w:rPr>
            </w:pPr>
            <w:r>
              <w:rPr>
                <w:color w:val="auto"/>
              </w:rPr>
              <w:t>Até o limite de 40 crianças de 6 a 9 anos de idade;</w:t>
            </w:r>
          </w:p>
        </w:tc>
        <w:tc>
          <w:tcPr>
            <w:tcW w:w="2412" w:type="dxa"/>
          </w:tcPr>
          <w:p>
            <w:pPr>
              <w:pStyle w:val="4"/>
              <w:spacing w:after="0"/>
              <w:jc w:val="both"/>
              <w:rPr>
                <w:color w:val="auto"/>
              </w:rPr>
            </w:pPr>
            <w:r>
              <w:rPr>
                <w:color w:val="auto"/>
              </w:rPr>
              <w:t>20 horas semanais;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2 - Atividades relacionadas a “Convivência Social – Direito de Ser – Participação Social” objetivando fortalecer as relações familiares e comunitárias, promover a integração e a valorização da vida coletiva, bem como construir e reconstruir as histórias e vivências individuais e coletivas dos usuários do CRAS.</w:t>
            </w:r>
          </w:p>
          <w:p>
            <w:pPr>
              <w:pStyle w:val="4"/>
              <w:spacing w:after="0"/>
              <w:jc w:val="both"/>
              <w:rPr>
                <w:color w:val="000000"/>
              </w:rPr>
            </w:pPr>
            <w:r>
              <w:rPr>
                <w:color w:val="000000"/>
              </w:rPr>
              <w:t>As atividades serão acompanhadas pela equipe técnica do SCFV e Educador Social.</w:t>
            </w:r>
          </w:p>
        </w:tc>
        <w:tc>
          <w:tcPr>
            <w:tcW w:w="2693" w:type="dxa"/>
          </w:tcPr>
          <w:p>
            <w:pPr>
              <w:pStyle w:val="4"/>
              <w:spacing w:after="0"/>
              <w:jc w:val="both"/>
              <w:rPr>
                <w:color w:val="auto"/>
              </w:rPr>
            </w:pPr>
            <w:r>
              <w:rPr>
                <w:color w:val="auto"/>
              </w:rPr>
              <w:t>Até o limite de 40 crianças/adolescentes de 10 a 12 anos de idade;</w:t>
            </w:r>
          </w:p>
        </w:tc>
        <w:tc>
          <w:tcPr>
            <w:tcW w:w="2412" w:type="dxa"/>
          </w:tcPr>
          <w:p>
            <w:pPr>
              <w:pStyle w:val="4"/>
              <w:spacing w:after="0"/>
              <w:jc w:val="both"/>
              <w:rPr>
                <w:color w:val="auto"/>
              </w:rPr>
            </w:pPr>
            <w:r>
              <w:rPr>
                <w:color w:val="auto"/>
              </w:rPr>
              <w:t>20 horas semanais;</w:t>
            </w:r>
          </w:p>
          <w:p>
            <w:pPr>
              <w:pStyle w:val="4"/>
              <w:spacing w:after="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3 - Atividades relacionadas a “Convivência Social – Direito de Ser – Participação Social” objetivando fortalecer as relações familiares e comunitárias, promover a integração e a valorização da vida coletiva, bem como construir e reconstruir as histórias e vivências individuais e coletivas dos usuários do CRAS</w:t>
            </w:r>
            <w:r>
              <w:rPr>
                <w:rFonts w:ascii="Times New Roman" w:hAnsi="Times New Roman" w:cs="Times New Roman"/>
                <w:sz w:val="24"/>
                <w:szCs w:val="24"/>
                <w:lang w:val="pt-BR"/>
              </w:rPr>
              <w:t>.</w:t>
            </w:r>
            <w:r>
              <w:rPr>
                <w:rFonts w:ascii="Times New Roman" w:hAnsi="Times New Roman" w:cs="Times New Roman"/>
                <w:sz w:val="24"/>
                <w:szCs w:val="24"/>
              </w:rPr>
              <w:t xml:space="preserve"> </w:t>
            </w:r>
          </w:p>
          <w:p>
            <w:pPr>
              <w:pStyle w:val="2"/>
              <w:rPr>
                <w:rFonts w:ascii="Times New Roman" w:hAnsi="Times New Roman"/>
                <w:b w:val="0"/>
                <w:szCs w:val="24"/>
              </w:rPr>
            </w:pPr>
            <w:r>
              <w:rPr>
                <w:rFonts w:ascii="Times New Roman" w:hAnsi="Times New Roman"/>
                <w:b w:val="0"/>
                <w:szCs w:val="24"/>
              </w:rPr>
              <w:t>As atividades serão acompanhadas pela equipe técnica do SCFV e Educador Social.</w:t>
            </w:r>
          </w:p>
          <w:p>
            <w:pPr>
              <w:spacing w:line="240" w:lineRule="auto"/>
              <w:rPr>
                <w:rFonts w:ascii="Times New Roman" w:hAnsi="Times New Roman" w:cs="Times New Roman"/>
                <w:sz w:val="24"/>
                <w:szCs w:val="24"/>
              </w:rPr>
            </w:pPr>
          </w:p>
        </w:tc>
        <w:tc>
          <w:tcPr>
            <w:tcW w:w="2693" w:type="dxa"/>
          </w:tcPr>
          <w:p>
            <w:pPr>
              <w:pStyle w:val="4"/>
              <w:spacing w:after="0"/>
              <w:jc w:val="both"/>
              <w:rPr>
                <w:color w:val="auto"/>
              </w:rPr>
            </w:pPr>
            <w:r>
              <w:rPr>
                <w:color w:val="auto"/>
              </w:rPr>
              <w:t>Até o limite de 40 adolescentes de 13 a 15 anos de idade;</w:t>
            </w:r>
          </w:p>
        </w:tc>
        <w:tc>
          <w:tcPr>
            <w:tcW w:w="2412" w:type="dxa"/>
          </w:tcPr>
          <w:p>
            <w:pPr>
              <w:pStyle w:val="4"/>
              <w:spacing w:after="0"/>
              <w:jc w:val="both"/>
              <w:rPr>
                <w:color w:val="auto"/>
              </w:rPr>
            </w:pPr>
            <w:r>
              <w:rPr>
                <w:color w:val="auto"/>
              </w:rPr>
              <w:t>20 horas semanais;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4 - Atividades relacionadas a “Convivência Social – Direito de Ser – Participação Social” objetivando fortalecer as relações familiares e comunitárias, promover a integração e a valorização da vida coletiva, bem como construir e reconstruir as histórias e vivências individuais e coletivas dos usuários do CRAS.</w:t>
            </w:r>
          </w:p>
          <w:p>
            <w:pPr>
              <w:pStyle w:val="4"/>
              <w:spacing w:after="0"/>
              <w:jc w:val="both"/>
              <w:rPr>
                <w:color w:val="auto"/>
              </w:rPr>
            </w:pPr>
          </w:p>
        </w:tc>
        <w:tc>
          <w:tcPr>
            <w:tcW w:w="2693" w:type="dxa"/>
          </w:tcPr>
          <w:p>
            <w:pPr>
              <w:pStyle w:val="4"/>
              <w:spacing w:after="0"/>
              <w:jc w:val="both"/>
              <w:rPr>
                <w:color w:val="auto"/>
              </w:rPr>
            </w:pPr>
            <w:r>
              <w:rPr>
                <w:color w:val="auto"/>
              </w:rPr>
              <w:t>Até o limite de 60 pessoas. (intergeracional)</w:t>
            </w:r>
          </w:p>
        </w:tc>
        <w:tc>
          <w:tcPr>
            <w:tcW w:w="2412" w:type="dxa"/>
          </w:tcPr>
          <w:p>
            <w:pPr>
              <w:pStyle w:val="4"/>
              <w:spacing w:after="0"/>
              <w:jc w:val="both"/>
              <w:rPr>
                <w:color w:val="auto"/>
              </w:rPr>
            </w:pPr>
            <w:r>
              <w:rPr>
                <w:color w:val="auto"/>
              </w:rPr>
              <w:t xml:space="preserve">08 horas </w:t>
            </w:r>
            <w:r>
              <w:rPr>
                <w:color w:val="auto"/>
                <w:lang w:val="pt-BR"/>
              </w:rPr>
              <w:t>semanais.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5 - Atividades relacionadas a “Convivência Social – Direito de Ser – Participação Social” objetivando fortalecer as relações familiares e comunitárias, promover a integração e a valorização da vida coletiva, bem como construir e reconstruir as histórias e vivências individuais e coletivas dos usuários  do CRAS.</w:t>
            </w:r>
          </w:p>
          <w:p>
            <w:pPr>
              <w:pStyle w:val="4"/>
              <w:spacing w:after="0"/>
              <w:jc w:val="both"/>
              <w:rPr>
                <w:color w:val="auto"/>
              </w:rPr>
            </w:pPr>
          </w:p>
        </w:tc>
        <w:tc>
          <w:tcPr>
            <w:tcW w:w="2693" w:type="dxa"/>
          </w:tcPr>
          <w:p>
            <w:pPr>
              <w:pStyle w:val="4"/>
              <w:spacing w:after="0"/>
              <w:jc w:val="both"/>
              <w:rPr>
                <w:color w:val="auto"/>
              </w:rPr>
            </w:pPr>
            <w:r>
              <w:rPr>
                <w:color w:val="auto"/>
              </w:rPr>
              <w:t>Até o limite de 50 idosos.</w:t>
            </w:r>
          </w:p>
        </w:tc>
        <w:tc>
          <w:tcPr>
            <w:tcW w:w="2412" w:type="dxa"/>
          </w:tcPr>
          <w:p>
            <w:pPr>
              <w:pStyle w:val="4"/>
              <w:spacing w:after="0"/>
              <w:jc w:val="both"/>
              <w:rPr>
                <w:color w:val="auto"/>
              </w:rPr>
            </w:pPr>
            <w:r>
              <w:rPr>
                <w:color w:val="auto"/>
              </w:rPr>
              <w:t>20 horas mensais.</w:t>
            </w:r>
          </w:p>
        </w:tc>
      </w:tr>
    </w:tbl>
    <w:p>
      <w:pPr>
        <w:pStyle w:val="4"/>
        <w:spacing w:after="0"/>
        <w:jc w:val="both"/>
        <w:rPr>
          <w:color w:val="auto"/>
        </w:rPr>
      </w:pPr>
    </w:p>
    <w:p>
      <w:pPr>
        <w:pStyle w:val="4"/>
        <w:spacing w:after="0"/>
        <w:jc w:val="both"/>
        <w:rPr>
          <w:color w:val="auto"/>
        </w:rPr>
      </w:pPr>
      <w:r>
        <w:rPr>
          <w:b/>
          <w:color w:val="auto"/>
        </w:rPr>
        <w:t>2.</w:t>
      </w:r>
      <w:r>
        <w:rPr>
          <w:color w:val="auto"/>
        </w:rPr>
        <w:t xml:space="preserve"> </w:t>
      </w:r>
      <w:r>
        <w:rPr>
          <w:b/>
          <w:color w:val="auto"/>
        </w:rPr>
        <w:t>DAS ESPECIFICAÇÕES DAS OFICINAS</w:t>
      </w:r>
      <w:r>
        <w:rPr>
          <w:color w:val="auto"/>
        </w:rPr>
        <w:t xml:space="preserve"> </w:t>
      </w:r>
    </w:p>
    <w:p>
      <w:pPr>
        <w:pStyle w:val="29"/>
        <w:spacing w:before="0" w:after="0"/>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2.1 Os calendários das oficinas serão organizados de acordo com o cronograma disponibilizado pelo CRAS.</w:t>
      </w:r>
    </w:p>
    <w:p>
      <w:pPr>
        <w:pStyle w:val="29"/>
        <w:spacing w:before="0" w:after="0"/>
        <w:jc w:val="both"/>
        <w:rPr>
          <w:rFonts w:ascii="Times New Roman" w:hAnsi="Times New Roman"/>
          <w:sz w:val="24"/>
        </w:rPr>
      </w:pPr>
      <w:r>
        <w:rPr>
          <w:rFonts w:ascii="Times New Roman" w:hAnsi="Times New Roman"/>
          <w:color w:val="auto"/>
          <w:sz w:val="24"/>
        </w:rPr>
        <w:t xml:space="preserve">2.2 </w:t>
      </w:r>
      <w:r>
        <w:rPr>
          <w:rFonts w:ascii="Times New Roman" w:hAnsi="Times New Roman"/>
          <w:sz w:val="24"/>
        </w:rPr>
        <w:t>Os dias e os horários das atividades serão definidos no momento da contratação, portanto, o oficineiro deve estar ciente da necessidade de disponibilidade de horário para atender as necessidades do Serviço.</w:t>
      </w:r>
    </w:p>
    <w:p>
      <w:pPr>
        <w:pStyle w:val="29"/>
        <w:spacing w:before="0" w:after="0"/>
        <w:jc w:val="both"/>
        <w:rPr>
          <w:rFonts w:ascii="Times New Roman" w:hAnsi="Times New Roman"/>
          <w:sz w:val="24"/>
        </w:rPr>
      </w:pPr>
      <w:r>
        <w:rPr>
          <w:rFonts w:ascii="Times New Roman" w:hAnsi="Times New Roman"/>
          <w:sz w:val="24"/>
        </w:rPr>
        <w:t>2.3 As oficinas serão realizadas nas dependências do CRAS Rua 434 nº 1000 – Morretes – Itapema – SC .</w:t>
      </w:r>
    </w:p>
    <w:p>
      <w:pPr>
        <w:pStyle w:val="29"/>
        <w:spacing w:before="0" w:after="0"/>
        <w:jc w:val="both"/>
        <w:rPr>
          <w:rFonts w:hint="default" w:ascii="Times New Roman" w:hAnsi="Times New Roman" w:cs="Times New Roman"/>
          <w:sz w:val="24"/>
          <w:szCs w:val="24"/>
          <w:lang w:val="pt-BR"/>
        </w:rPr>
      </w:pPr>
      <w:r>
        <w:rPr>
          <w:rFonts w:ascii="Times New Roman" w:hAnsi="Times New Roman"/>
          <w:sz w:val="24"/>
          <w:lang w:val="pt-BR"/>
        </w:rPr>
        <w:t xml:space="preserve">2.4 </w:t>
      </w:r>
      <w:r>
        <w:rPr>
          <w:rFonts w:hint="default" w:ascii="Times New Roman" w:hAnsi="Times New Roman" w:cs="Times New Roman"/>
          <w:sz w:val="24"/>
          <w:szCs w:val="24"/>
        </w:rPr>
        <w:t>Os projetos deverão ser apresentados nas seguintes perspectivas</w:t>
      </w:r>
      <w:r>
        <w:rPr>
          <w:rFonts w:hint="default" w:ascii="Times New Roman" w:hAnsi="Times New Roman" w:cs="Times New Roman"/>
          <w:sz w:val="24"/>
          <w:szCs w:val="24"/>
          <w:lang w:val="pt-BR"/>
        </w:rPr>
        <w:t>:</w:t>
      </w:r>
    </w:p>
    <w:p>
      <w:pPr>
        <w:pStyle w:val="29"/>
        <w:spacing w:before="0" w:after="0"/>
        <w:jc w:val="both"/>
        <w:rPr>
          <w:rFonts w:hint="default" w:ascii="Times New Roman" w:hAnsi="Times New Roman" w:cs="Times New Roman"/>
          <w:sz w:val="24"/>
          <w:szCs w:val="24"/>
          <w:lang w:val="pt-BR"/>
        </w:rPr>
      </w:pPr>
    </w:p>
    <w:tbl>
      <w:tblPr>
        <w:tblStyle w:val="15"/>
        <w:tblW w:w="8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4" w:type="dxa"/>
            <w:vAlign w:val="top"/>
          </w:tcPr>
          <w:p>
            <w:pPr>
              <w:spacing w:before="0" w:after="0"/>
              <w:rPr>
                <w:rFonts w:hint="default" w:ascii="Times New Roman" w:hAnsi="Times New Roman" w:cs="Times New Roman"/>
                <w:sz w:val="24"/>
                <w:szCs w:val="24"/>
              </w:rPr>
            </w:pPr>
            <w:r>
              <w:rPr>
                <w:rFonts w:hint="default" w:ascii="Times New Roman" w:hAnsi="Times New Roman" w:cs="Times New Roman"/>
                <w:b/>
                <w:sz w:val="24"/>
                <w:szCs w:val="24"/>
              </w:rPr>
              <w:t>OFICINA DE MÚSICA:</w:t>
            </w:r>
            <w:r>
              <w:rPr>
                <w:rFonts w:hint="default" w:ascii="Times New Roman" w:hAnsi="Times New Roman" w:cs="Times New Roman"/>
                <w:sz w:val="24"/>
                <w:szCs w:val="24"/>
              </w:rPr>
              <w:t xml:space="preserve"> Desenvolvimento de atividades propiciando o conhecimento musical, despertando o gosto pela música; estimulando e contribuindo na formação integral de crianças e adolescentes, além do despertar de nossos idosos para esta área. Deverá ser desenvolvido ainda na criação de instrumentos alternativos, socializando através da música na busca por futuros profissionais. A atividade deverá ser realizada por faixa etária conforme descrito no Edital, por crianças e adolescentes; podendo ainda ser aplicada aos grupos de idosos e intergeracional (todas as idades); com o objetivo do fortalecimento das relações familiares e comunitárias, promovendo a integração e a valorização da vida coletiva.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4" w:type="dxa"/>
            <w:vAlign w:val="top"/>
          </w:tcPr>
          <w:p>
            <w:pPr>
              <w:spacing w:before="0" w:after="0"/>
              <w:rPr>
                <w:rFonts w:hint="default" w:ascii="Times New Roman" w:hAnsi="Times New Roman" w:cs="Times New Roman"/>
                <w:sz w:val="24"/>
                <w:szCs w:val="24"/>
              </w:rPr>
            </w:pPr>
            <w:r>
              <w:rPr>
                <w:rFonts w:hint="default" w:ascii="Times New Roman" w:hAnsi="Times New Roman" w:cs="Times New Roman"/>
                <w:b/>
                <w:sz w:val="24"/>
                <w:szCs w:val="24"/>
              </w:rPr>
              <w:t>OFICINA DE ARTESANATO:</w:t>
            </w:r>
            <w:r>
              <w:rPr>
                <w:rFonts w:hint="default" w:ascii="Times New Roman" w:hAnsi="Times New Roman" w:cs="Times New Roman"/>
                <w:sz w:val="24"/>
                <w:szCs w:val="24"/>
              </w:rPr>
              <w:t xml:space="preserve"> Desenvolvimento de atividades que beneficiem no desenvolvimento da concentração, disciplina e criatividade através da iniciação ao mundo das artes visuais através de trabalhos artísticos. Desenvolver as habilidades manuais e coordenação motora, oferecendo lugar concomitantemente a novas opções e também permitir as pessoas a se expressarem e descobrirem as próprias aptidões; desenvolvendo a arte popular entre em conjunto com os participantes, utilizando as diversas técnicas de desenhos e uso dos materiais. A atividade deverá ser realizada por faixa etária nos grupos de adolescentes; podendo ainda ser aplicada aos grupos de idosos e intergeracional (todas as idades); com o objetivo do fortalecimento das relações familiares e comunitárias, promovendo a integração e a valorização da vida coletiva.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4" w:type="dxa"/>
            <w:vAlign w:val="top"/>
          </w:tcPr>
          <w:p>
            <w:pPr>
              <w:spacing w:before="0" w:after="0"/>
              <w:rPr>
                <w:rFonts w:hint="default" w:ascii="Times New Roman" w:hAnsi="Times New Roman" w:cs="Times New Roman"/>
                <w:sz w:val="24"/>
                <w:szCs w:val="24"/>
              </w:rPr>
            </w:pPr>
            <w:r>
              <w:rPr>
                <w:rFonts w:hint="default" w:ascii="Times New Roman" w:hAnsi="Times New Roman" w:cs="Times New Roman"/>
                <w:b/>
                <w:sz w:val="24"/>
                <w:szCs w:val="24"/>
              </w:rPr>
              <w:t>OFICINA DE TEATRO:</w:t>
            </w:r>
            <w:r>
              <w:rPr>
                <w:rFonts w:hint="default" w:ascii="Times New Roman" w:hAnsi="Times New Roman" w:cs="Times New Roman"/>
                <w:sz w:val="24"/>
                <w:szCs w:val="24"/>
              </w:rPr>
              <w:t xml:space="preserve"> Desenvolvimento de atividades que explore a criatividade, através do teatro e da expressão corporal,  ampliando a capacidade expressiva e possibilitando aos participantes  descobrir seus potenciais e alcançar uma melhor compreensão de si mesmos com um reflexo transformador no meio onde vive. Na metodologia deverá abordar exercícios de integração, rodas de bate-papo e discussão sobre os temas abordados;  concentração; criatividade;  percepção;  expressividade;  relaxamento;  improvisação,  alongamento; aquecimento corporal e vocal;  jogos dramáticos; leitura e interpretação de textos teatrais. A atividade deverá ser realizada por faixa etária conforme descrito no Edital, por crianças e adolescentes; podendo ainda ser aplicada aos grupos de idosos e intergeracional (todas as idades); com o objetivo do fortalecimento das relações familiares e comunitárias, promovendo a integração e a valorização da vida coletiva.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4" w:type="dxa"/>
            <w:vAlign w:val="top"/>
          </w:tcPr>
          <w:p>
            <w:pPr>
              <w:tabs>
                <w:tab w:val="left" w:pos="0"/>
              </w:tabs>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b/>
                <w:sz w:val="24"/>
                <w:szCs w:val="24"/>
              </w:rPr>
              <w:t>OFICINA DE BONECOS:</w:t>
            </w:r>
            <w:r>
              <w:rPr>
                <w:rFonts w:hint="default" w:ascii="Times New Roman" w:hAnsi="Times New Roman" w:cs="Times New Roman"/>
                <w:sz w:val="24"/>
                <w:szCs w:val="24"/>
              </w:rPr>
              <w:t xml:space="preserve"> Desenvolvimento de atividades para criação de bonecos com materiais recicláveis, criando uma história coletivamente, com o objetivo da montagem do espetáculo, onde será trabalhado com jogos teatrais e exercícios de desinibição. O desenvolvimento desta atividade deverá </w:t>
            </w:r>
            <w:r>
              <w:rPr>
                <w:rFonts w:hint="default" w:ascii="Times New Roman" w:hAnsi="Times New Roman" w:eastAsia="Times New Roman" w:cs="Times New Roman"/>
                <w:sz w:val="24"/>
                <w:szCs w:val="24"/>
                <w:lang w:eastAsia="pt-BR"/>
              </w:rPr>
              <w:t xml:space="preserve">despertar a criatividade, ampliar a imaginação, aperfeiçoar a concentração, trabalhar a timidez, exercitar a voz e suas entonações, valorizar o trabalho em grupo, desenvolver a coordenação motora e valorizar materiais de sucata desenvolvendo a educação ambiental. </w:t>
            </w:r>
            <w:r>
              <w:rPr>
                <w:rFonts w:hint="default" w:ascii="Times New Roman" w:hAnsi="Times New Roman" w:cs="Times New Roman"/>
                <w:sz w:val="24"/>
                <w:szCs w:val="24"/>
              </w:rPr>
              <w:t>A atividade deverá ser realizada por faixa etária conforme descrito no Edital, por crianças e adolescentes; podendo ainda ser aplicada aos grupos de idosos e intergeracional (todas as idades); com o objetivo do fortalecimento das relações familiares e comunitárias, promovendo a integração e a valorização da vida coletiva.</w:t>
            </w:r>
          </w:p>
          <w:p>
            <w:pPr>
              <w:tabs>
                <w:tab w:val="left" w:pos="0"/>
              </w:tabs>
              <w:spacing w:before="100" w:beforeAutospacing="1" w:after="100" w:afterAutospacing="1"/>
              <w:rPr>
                <w:rFonts w:hint="default" w:ascii="Times New Roman" w:hAnsi="Times New Roman" w:cs="Times New Roman"/>
                <w:sz w:val="24"/>
                <w:szCs w:val="24"/>
              </w:rPr>
            </w:pPr>
          </w:p>
        </w:tc>
      </w:tr>
    </w:tbl>
    <w:p>
      <w:pPr>
        <w:rPr>
          <w:rFonts w:hint="default" w:ascii="Times New Roman" w:hAnsi="Times New Roman" w:cs="Times New Roman"/>
          <w:sz w:val="24"/>
          <w:szCs w:val="24"/>
        </w:rPr>
      </w:pPr>
    </w:p>
    <w:p>
      <w:pPr>
        <w:pStyle w:val="7"/>
        <w:tabs>
          <w:tab w:val="clear" w:pos="4419"/>
          <w:tab w:val="clear" w:pos="8838"/>
        </w:tabs>
        <w:jc w:val="both"/>
      </w:pPr>
    </w:p>
    <w:p>
      <w:pPr>
        <w:pStyle w:val="7"/>
        <w:tabs>
          <w:tab w:val="clear" w:pos="4419"/>
          <w:tab w:val="clear" w:pos="8838"/>
        </w:tabs>
        <w:jc w:val="both"/>
      </w:pPr>
      <w:r>
        <w:rPr>
          <w:b/>
        </w:rPr>
        <w:t>3. DAS CONDIÇÕES DE PARTICIPAÇÃO</w:t>
      </w:r>
    </w:p>
    <w:p>
      <w:pPr>
        <w:pStyle w:val="3"/>
      </w:pPr>
    </w:p>
    <w:p>
      <w:pPr>
        <w:pStyle w:val="3"/>
        <w:spacing w:after="60"/>
        <w:jc w:val="both"/>
      </w:pPr>
      <w:r>
        <w:t>3.1. Poderão participar do presente credenciamento os profissionais que, comprovem atuação e experiência na técnica a ser desenvolvida junto ao grupo contemplado, e de acordo com o proposto no projeto apresentado.</w:t>
      </w:r>
    </w:p>
    <w:p>
      <w:pPr>
        <w:pStyle w:val="3"/>
        <w:spacing w:after="60"/>
        <w:jc w:val="both"/>
      </w:pPr>
      <w:r>
        <w:t xml:space="preserve">3.2. Somente serão admitidos a integrar o cadastramento os profissionais que comprovem no mínimo 1 (um) ano de experiência na área relativa ao projeto proposto. </w:t>
      </w:r>
    </w:p>
    <w:p>
      <w:pPr>
        <w:pStyle w:val="3"/>
        <w:spacing w:after="60"/>
        <w:jc w:val="both"/>
      </w:pPr>
      <w:r>
        <w:t>3.3. Será constituída, através de Portaria expedida pelo Exma. Prefeita Municipal, uma comissão de seleção de projetos que ficará responsável pela avaliação e escolha dos projetos apresentados.</w:t>
      </w:r>
    </w:p>
    <w:p>
      <w:pPr>
        <w:pStyle w:val="3"/>
        <w:spacing w:after="60"/>
        <w:jc w:val="both"/>
      </w:pPr>
      <w:r>
        <w:t>3.4. Só serão admitidos a participar da presente seleção os interessados residentes no município de Itapema, que apresentarem perfis compatíveis com os objetivos e natureza das oficinas, e que manifestem interesse em fazê-lo, nos termos deste Edital.</w:t>
      </w:r>
    </w:p>
    <w:p>
      <w:pPr>
        <w:pStyle w:val="3"/>
        <w:spacing w:after="60"/>
        <w:jc w:val="both"/>
      </w:pPr>
      <w:r>
        <w:t>3.4. Não poderão se inscrever servidores pertencentes do quadro de funcionários da Prefeitura Municipal de Itapema-SC.</w:t>
      </w:r>
    </w:p>
    <w:p>
      <w:pPr>
        <w:pStyle w:val="7"/>
        <w:tabs>
          <w:tab w:val="clear" w:pos="4419"/>
          <w:tab w:val="clear" w:pos="8838"/>
        </w:tabs>
        <w:jc w:val="both"/>
      </w:pPr>
    </w:p>
    <w:p>
      <w:pPr>
        <w:pStyle w:val="7"/>
        <w:tabs>
          <w:tab w:val="clear" w:pos="4419"/>
          <w:tab w:val="clear" w:pos="8838"/>
        </w:tabs>
        <w:jc w:val="both"/>
        <w:rPr>
          <w:b/>
        </w:rPr>
      </w:pPr>
      <w:r>
        <w:rPr>
          <w:b/>
        </w:rPr>
        <w:t>4. DAS INSCRIÇÕES</w:t>
      </w:r>
    </w:p>
    <w:p>
      <w:pPr>
        <w:spacing w:line="240" w:lineRule="auto"/>
        <w:ind w:left="1416"/>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 xml:space="preserve">As inscrições serão realizadas no período de </w:t>
      </w:r>
      <w:r>
        <w:rPr>
          <w:rFonts w:ascii="Times New Roman" w:hAnsi="Times New Roman" w:cs="Times New Roman"/>
          <w:sz w:val="24"/>
          <w:szCs w:val="24"/>
          <w:lang w:val="pt-BR"/>
        </w:rPr>
        <w:t xml:space="preserve">24 </w:t>
      </w:r>
      <w:r>
        <w:rPr>
          <w:rFonts w:ascii="Times New Roman" w:hAnsi="Times New Roman" w:cs="Times New Roman"/>
          <w:sz w:val="24"/>
          <w:szCs w:val="24"/>
        </w:rPr>
        <w:t xml:space="preserve">de </w:t>
      </w:r>
      <w:r>
        <w:rPr>
          <w:rFonts w:ascii="Times New Roman" w:hAnsi="Times New Roman" w:cs="Times New Roman"/>
          <w:sz w:val="24"/>
          <w:szCs w:val="24"/>
          <w:lang w:val="pt-BR"/>
        </w:rPr>
        <w:t>maiol</w:t>
      </w:r>
      <w:r>
        <w:rPr>
          <w:rFonts w:ascii="Times New Roman" w:hAnsi="Times New Roman" w:cs="Times New Roman"/>
          <w:sz w:val="24"/>
          <w:szCs w:val="24"/>
        </w:rPr>
        <w:t xml:space="preserve"> de 201</w:t>
      </w:r>
      <w:r>
        <w:rPr>
          <w:rFonts w:ascii="Times New Roman" w:hAnsi="Times New Roman" w:cs="Times New Roman"/>
          <w:sz w:val="24"/>
          <w:szCs w:val="24"/>
          <w:lang w:val="pt-BR"/>
        </w:rPr>
        <w:t>8</w:t>
      </w:r>
      <w:r>
        <w:rPr>
          <w:rFonts w:ascii="Times New Roman" w:hAnsi="Times New Roman" w:cs="Times New Roman"/>
          <w:sz w:val="24"/>
          <w:szCs w:val="24"/>
        </w:rPr>
        <w:t xml:space="preserve"> a </w:t>
      </w:r>
      <w:r>
        <w:rPr>
          <w:rFonts w:ascii="Times New Roman" w:hAnsi="Times New Roman" w:cs="Times New Roman"/>
          <w:sz w:val="24"/>
          <w:szCs w:val="24"/>
          <w:lang w:val="pt-BR"/>
        </w:rPr>
        <w:t>07</w:t>
      </w:r>
      <w:r>
        <w:rPr>
          <w:rFonts w:ascii="Times New Roman" w:hAnsi="Times New Roman" w:cs="Times New Roman"/>
          <w:sz w:val="24"/>
          <w:szCs w:val="24"/>
        </w:rPr>
        <w:t xml:space="preserve"> de </w:t>
      </w:r>
      <w:r>
        <w:rPr>
          <w:rFonts w:ascii="Times New Roman" w:hAnsi="Times New Roman" w:cs="Times New Roman"/>
          <w:sz w:val="24"/>
          <w:szCs w:val="24"/>
          <w:lang w:val="pt-BR"/>
        </w:rPr>
        <w:t>junho</w:t>
      </w:r>
      <w:r>
        <w:rPr>
          <w:rFonts w:ascii="Times New Roman" w:hAnsi="Times New Roman" w:cs="Times New Roman"/>
          <w:sz w:val="24"/>
          <w:szCs w:val="24"/>
        </w:rPr>
        <w:t xml:space="preserve"> de 201</w:t>
      </w:r>
      <w:r>
        <w:rPr>
          <w:rFonts w:ascii="Times New Roman" w:hAnsi="Times New Roman" w:cs="Times New Roman"/>
          <w:sz w:val="24"/>
          <w:szCs w:val="24"/>
          <w:lang w:val="pt-BR"/>
        </w:rPr>
        <w:t>8</w:t>
      </w:r>
      <w:r>
        <w:rPr>
          <w:rFonts w:ascii="Times New Roman" w:hAnsi="Times New Roman" w:cs="Times New Roman"/>
          <w:sz w:val="24"/>
          <w:szCs w:val="24"/>
        </w:rPr>
        <w:t>, das 12h00min às 18h00min, no endereço indicado no preâmbulo deste Edital, mediante a entrega, no ato da inscrição do projeto, contendo as seguintes informações:</w:t>
      </w:r>
    </w:p>
    <w:p>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Pr>
          <w:rFonts w:ascii="Times New Roman" w:hAnsi="Times New Roman" w:cs="Times New Roman"/>
          <w:sz w:val="24"/>
          <w:szCs w:val="24"/>
        </w:rPr>
        <w:t>Ficha de inscrição preenchida e assinada pelo candidato; (Anexo I)</w:t>
      </w:r>
    </w:p>
    <w:p>
      <w:pPr>
        <w:pStyle w:val="29"/>
        <w:spacing w:before="0" w:after="0"/>
        <w:ind w:left="567"/>
        <w:jc w:val="both"/>
        <w:rPr>
          <w:rFonts w:ascii="Times New Roman" w:hAnsi="Times New Roman"/>
          <w:color w:val="auto"/>
          <w:sz w:val="24"/>
        </w:rPr>
      </w:pPr>
      <w:r>
        <w:rPr>
          <w:rFonts w:ascii="Times New Roman" w:hAnsi="Times New Roman"/>
          <w:color w:val="auto"/>
          <w:sz w:val="24"/>
        </w:rPr>
        <w:t>4.1.2</w:t>
      </w:r>
      <w:r>
        <w:rPr>
          <w:rFonts w:ascii="Times New Roman" w:hAnsi="Times New Roman"/>
          <w:color w:val="auto"/>
          <w:sz w:val="24"/>
        </w:rPr>
        <w:tab/>
      </w:r>
      <w:r>
        <w:rPr>
          <w:rFonts w:ascii="Times New Roman" w:hAnsi="Times New Roman"/>
          <w:color w:val="auto"/>
          <w:sz w:val="24"/>
        </w:rPr>
        <w:t>Exposição na qual constem os aspectos e conceitos sobre os quais se fundamentará o método de trabalho, os objetivos a serem alcançados e a metodologia de avaliação dos resultados da oficina.</w:t>
      </w:r>
    </w:p>
    <w:p>
      <w:pPr>
        <w:pStyle w:val="29"/>
        <w:spacing w:before="0" w:after="0"/>
        <w:ind w:left="567"/>
        <w:jc w:val="both"/>
        <w:rPr>
          <w:rFonts w:ascii="Times New Roman" w:hAnsi="Times New Roman"/>
          <w:color w:val="auto"/>
          <w:sz w:val="24"/>
        </w:rPr>
      </w:pPr>
      <w:r>
        <w:rPr>
          <w:rFonts w:ascii="Times New Roman" w:hAnsi="Times New Roman"/>
          <w:color w:val="auto"/>
          <w:sz w:val="24"/>
        </w:rPr>
        <w:t>4.1.3</w:t>
      </w:r>
      <w:r>
        <w:rPr>
          <w:rFonts w:ascii="Times New Roman" w:hAnsi="Times New Roman"/>
          <w:color w:val="auto"/>
          <w:sz w:val="24"/>
        </w:rPr>
        <w:tab/>
      </w:r>
      <w:r>
        <w:rPr>
          <w:rFonts w:ascii="Times New Roman" w:hAnsi="Times New Roman"/>
          <w:color w:val="auto"/>
          <w:sz w:val="24"/>
        </w:rPr>
        <w:t>Plano de Trabalho para a oficina a ser ministrada, contendo: cronograma detalhado do projeto a ser executado na oficina, bem como a descrição das atividades a serem desenvolvidas em cada sessão, a descrição dos recursos materiais necessários, a estimativa do número de pessoas conforme demonstrativo do item 1.4.</w:t>
      </w:r>
    </w:p>
    <w:p>
      <w:pPr>
        <w:pStyle w:val="29"/>
        <w:spacing w:before="0" w:after="0"/>
        <w:ind w:left="567"/>
        <w:jc w:val="both"/>
        <w:rPr>
          <w:rFonts w:ascii="Times New Roman" w:hAnsi="Times New Roman"/>
          <w:color w:val="auto"/>
          <w:sz w:val="24"/>
        </w:rPr>
      </w:pPr>
      <w:r>
        <w:rPr>
          <w:rFonts w:ascii="Times New Roman" w:hAnsi="Times New Roman"/>
          <w:color w:val="auto"/>
          <w:sz w:val="24"/>
        </w:rPr>
        <w:t>4.1.4     Carteira de Identidade e Cadastro de Pessoa Física (CPF) (fotocópia);</w:t>
      </w:r>
    </w:p>
    <w:p>
      <w:pPr>
        <w:pStyle w:val="29"/>
        <w:spacing w:before="0" w:after="0"/>
        <w:ind w:left="567"/>
        <w:jc w:val="both"/>
        <w:rPr>
          <w:rFonts w:ascii="Times New Roman" w:hAnsi="Times New Roman"/>
          <w:color w:val="auto"/>
          <w:sz w:val="24"/>
        </w:rPr>
      </w:pPr>
      <w:r>
        <w:rPr>
          <w:rFonts w:ascii="Times New Roman" w:hAnsi="Times New Roman"/>
          <w:color w:val="auto"/>
          <w:sz w:val="24"/>
        </w:rPr>
        <w:t>4.1.5     Comprovante de residência;</w:t>
      </w:r>
    </w:p>
    <w:p>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4.1.6  </w:t>
      </w:r>
      <w:r>
        <w:rPr>
          <w:rFonts w:ascii="Times New Roman" w:hAnsi="Times New Roman" w:cs="Times New Roman"/>
          <w:i/>
          <w:sz w:val="24"/>
          <w:szCs w:val="24"/>
        </w:rPr>
        <w:t>Curriculum Vitae</w:t>
      </w:r>
      <w:r>
        <w:rPr>
          <w:rFonts w:ascii="Times New Roman" w:hAnsi="Times New Roman" w:cs="Times New Roman"/>
          <w:sz w:val="24"/>
          <w:szCs w:val="24"/>
        </w:rPr>
        <w:t xml:space="preserve">, atualizado e assinado, com documentos que comprovem a qualificação e a experiência do oficineiro com relação à oficina pretendida, demonstrando estar o proponente apto a desenvolver oficina na área proposta; </w:t>
      </w:r>
    </w:p>
    <w:p>
      <w:pPr>
        <w:pStyle w:val="29"/>
        <w:spacing w:before="0" w:after="0"/>
        <w:ind w:left="567"/>
        <w:jc w:val="both"/>
        <w:rPr>
          <w:rFonts w:ascii="Times New Roman" w:hAnsi="Times New Roman"/>
          <w:color w:val="auto"/>
          <w:sz w:val="24"/>
        </w:rPr>
      </w:pPr>
      <w:r>
        <w:rPr>
          <w:rFonts w:ascii="Times New Roman" w:hAnsi="Times New Roman"/>
          <w:color w:val="auto"/>
          <w:sz w:val="24"/>
        </w:rPr>
        <w:t>4.1.7</w:t>
      </w:r>
      <w:r>
        <w:rPr>
          <w:rFonts w:ascii="Times New Roman" w:hAnsi="Times New Roman"/>
          <w:color w:val="auto"/>
          <w:sz w:val="24"/>
        </w:rPr>
        <w:tab/>
      </w:r>
      <w:r>
        <w:rPr>
          <w:rFonts w:ascii="Times New Roman" w:hAnsi="Times New Roman"/>
          <w:color w:val="auto"/>
          <w:sz w:val="24"/>
        </w:rPr>
        <w:t>Declaração do proponente de que tem ciência de que o seu credenciamento e possível seleção para integrar o credenciamento não gera direito subjetivo a sua efetiva contratação; de que conhece e aceita incondicionalmente as regras do presente edital, responsabilizando-se por todas as informações contidas no projeto e pelo cumprimento do respectivo plano de trabalho, caso venha a ser contratado, após apresentar a documentação exigida; (Anexo II)</w:t>
      </w:r>
    </w:p>
    <w:p>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r>
      <w:r>
        <w:rPr>
          <w:rFonts w:ascii="Times New Roman" w:hAnsi="Times New Roman" w:cs="Times New Roman"/>
          <w:sz w:val="24"/>
          <w:szCs w:val="24"/>
        </w:rPr>
        <w:t>Declaração – sob penas da lei – do proponente de que não é funcionário público municipal da Cidade de Itapema – SC (Anexo III)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4.2 A inscrição será efetuada mediante o envio dos seguintes envelopes: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4.2.1 Envelope contendo a documentação descrita nos itens: 4.1.1 - 4.1.4 – 4.1.5 – 4.1.6 – 4.1.7 – 4.1.8;</w:t>
      </w:r>
    </w:p>
    <w:tbl>
      <w:tblPr>
        <w:tblStyle w:val="16"/>
        <w:tblW w:w="93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2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DA DOCUMENTAÇÃO</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EDITAL DE CHAMAMENTO PARA CREDENCIAMENTO Nº 00</w:t>
            </w:r>
            <w:r>
              <w:rPr>
                <w:rFonts w:ascii="Times New Roman" w:hAnsi="Times New Roman" w:cs="Times New Roman"/>
                <w:sz w:val="24"/>
                <w:szCs w:val="24"/>
                <w:lang w:val="pt-BR"/>
              </w:rPr>
              <w:t>8</w:t>
            </w:r>
            <w:r>
              <w:rPr>
                <w:rFonts w:ascii="Times New Roman" w:hAnsi="Times New Roman" w:cs="Times New Roman"/>
                <w:sz w:val="24"/>
                <w:szCs w:val="24"/>
              </w:rPr>
              <w:t>/201</w:t>
            </w:r>
            <w:r>
              <w:rPr>
                <w:rFonts w:ascii="Times New Roman" w:hAnsi="Times New Roman" w:cs="Times New Roman"/>
                <w:sz w:val="24"/>
                <w:szCs w:val="24"/>
                <w:lang w:val="pt-BR"/>
              </w:rPr>
              <w:t>8</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TÍTULO DO PROJETO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NOME DO PROPONENTE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CPF DO PROPONENTE</w:t>
            </w:r>
          </w:p>
        </w:tc>
      </w:tr>
    </w:tbl>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4.2.2 Envelope contendo o projeto descrito no item 4.1.2 e plano de trabalho descrito no item 4.1.3 de acordo com a oficina descrita no item 1.4. </w:t>
      </w:r>
    </w:p>
    <w:tbl>
      <w:tblPr>
        <w:tblStyle w:val="16"/>
        <w:tblW w:w="93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2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DO PROJETO E PLANO DE TRABALHO</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EDITAL DE CHAMAMENTO PARA CREDENCIAMENTO Nº 00</w:t>
            </w:r>
            <w:r>
              <w:rPr>
                <w:rFonts w:ascii="Times New Roman" w:hAnsi="Times New Roman" w:cs="Times New Roman"/>
                <w:sz w:val="24"/>
                <w:szCs w:val="24"/>
                <w:lang w:val="pt-BR"/>
              </w:rPr>
              <w:t>8</w:t>
            </w:r>
            <w:r>
              <w:rPr>
                <w:rFonts w:ascii="Times New Roman" w:hAnsi="Times New Roman" w:cs="Times New Roman"/>
                <w:sz w:val="24"/>
                <w:szCs w:val="24"/>
              </w:rPr>
              <w:t>/201</w:t>
            </w:r>
            <w:r>
              <w:rPr>
                <w:rFonts w:ascii="Times New Roman" w:hAnsi="Times New Roman" w:cs="Times New Roman"/>
                <w:sz w:val="24"/>
                <w:szCs w:val="24"/>
                <w:lang w:val="pt-BR"/>
              </w:rPr>
              <w:t>8</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TÍTULO DO PROJETO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NOME DO PROPONENTE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CPF DO PROPONENTE</w:t>
            </w:r>
          </w:p>
        </w:tc>
      </w:tr>
    </w:tbl>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DA COMISSÃO DE SELEÇÃO DE PROJETOS </w:t>
      </w:r>
    </w:p>
    <w:p>
      <w:pPr>
        <w:pStyle w:val="29"/>
        <w:spacing w:before="0" w:after="0"/>
        <w:jc w:val="both"/>
        <w:rPr>
          <w:rFonts w:ascii="Times New Roman" w:hAnsi="Times New Roman"/>
          <w:color w:val="auto"/>
          <w:sz w:val="24"/>
        </w:rPr>
      </w:pPr>
      <w:r>
        <w:rPr>
          <w:rFonts w:ascii="Times New Roman" w:hAnsi="Times New Roman"/>
          <w:color w:val="auto"/>
          <w:sz w:val="24"/>
        </w:rPr>
        <w:t>5.1</w:t>
      </w:r>
      <w:r>
        <w:rPr>
          <w:rFonts w:ascii="Times New Roman" w:hAnsi="Times New Roman"/>
          <w:color w:val="auto"/>
          <w:sz w:val="24"/>
        </w:rPr>
        <w:tab/>
      </w:r>
      <w:r>
        <w:rPr>
          <w:rFonts w:ascii="Times New Roman" w:hAnsi="Times New Roman"/>
          <w:color w:val="auto"/>
          <w:sz w:val="24"/>
        </w:rPr>
        <w:t xml:space="preserve">À Comissão de Seleção caberá a análise e a seleção dos projetos propostos pelos oficineiros e seus planos de trabalho. </w:t>
      </w:r>
    </w:p>
    <w:p>
      <w:pPr>
        <w:pStyle w:val="29"/>
        <w:spacing w:before="0" w:after="0"/>
        <w:jc w:val="both"/>
        <w:rPr>
          <w:rFonts w:ascii="Times New Roman" w:hAnsi="Times New Roman"/>
          <w:color w:val="auto"/>
          <w:sz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 xml:space="preserve">A Comissão de Seleção será composta por 3 (três) membros, sendo </w:t>
      </w:r>
      <w:r>
        <w:rPr>
          <w:rFonts w:ascii="Times New Roman" w:hAnsi="Times New Roman" w:cs="Times New Roman"/>
          <w:sz w:val="24"/>
          <w:szCs w:val="24"/>
          <w:lang w:val="pt-BR"/>
        </w:rPr>
        <w:t>2</w:t>
      </w:r>
      <w:r>
        <w:rPr>
          <w:rFonts w:ascii="Times New Roman" w:hAnsi="Times New Roman" w:cs="Times New Roman"/>
          <w:sz w:val="24"/>
          <w:szCs w:val="24"/>
        </w:rPr>
        <w:t xml:space="preserve"> (</w:t>
      </w:r>
      <w:r>
        <w:rPr>
          <w:rFonts w:ascii="Times New Roman" w:hAnsi="Times New Roman" w:cs="Times New Roman"/>
          <w:sz w:val="24"/>
          <w:szCs w:val="24"/>
          <w:lang w:val="pt-BR"/>
        </w:rPr>
        <w:t>dois</w:t>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composto por </w:t>
      </w:r>
      <w:r>
        <w:rPr>
          <w:rFonts w:ascii="Times New Roman" w:hAnsi="Times New Roman" w:cs="Times New Roman"/>
          <w:sz w:val="24"/>
          <w:szCs w:val="24"/>
        </w:rPr>
        <w:t>servidor ocupante de cargo efetivo da Municipalidade, 1 (um) membro do  CMAS - Conselho Municipal de Assistência Social de Itapema - SC</w:t>
      </w:r>
      <w:r>
        <w:rPr>
          <w:rFonts w:ascii="Times New Roman" w:hAnsi="Times New Roman" w:cs="Times New Roman"/>
          <w:sz w:val="24"/>
          <w:szCs w:val="24"/>
          <w:lang w:val="pt-BR"/>
        </w:rPr>
        <w:t>,</w:t>
      </w:r>
      <w:r>
        <w:rPr>
          <w:rFonts w:ascii="Times New Roman" w:hAnsi="Times New Roman" w:cs="Times New Roman"/>
          <w:sz w:val="24"/>
          <w:szCs w:val="24"/>
        </w:rPr>
        <w:t xml:space="preserve"> nomeados por Portaria.</w:t>
      </w:r>
    </w:p>
    <w:p>
      <w:pPr>
        <w:pStyle w:val="29"/>
        <w:spacing w:before="0" w:after="0"/>
        <w:jc w:val="both"/>
        <w:rPr>
          <w:rFonts w:ascii="Times New Roman" w:hAnsi="Times New Roman"/>
          <w:color w:val="auto"/>
          <w:sz w:val="24"/>
        </w:rPr>
      </w:pPr>
      <w:r>
        <w:rPr>
          <w:rFonts w:ascii="Times New Roman" w:hAnsi="Times New Roman"/>
          <w:color w:val="auto"/>
          <w:sz w:val="24"/>
        </w:rPr>
        <w:t>5.3</w:t>
      </w:r>
      <w:r>
        <w:rPr>
          <w:rFonts w:ascii="Times New Roman" w:hAnsi="Times New Roman"/>
          <w:color w:val="auto"/>
          <w:sz w:val="24"/>
        </w:rPr>
        <w:tab/>
      </w:r>
      <w:r>
        <w:rPr>
          <w:rFonts w:ascii="Times New Roman" w:hAnsi="Times New Roman"/>
          <w:color w:val="auto"/>
          <w:sz w:val="24"/>
        </w:rPr>
        <w:t>Nenhum membro da Comissão de Seleção poderá participar de forma alguma de projeto concorrente ou ter quaisquer vínculos profissionais ou empresariais com as propostas apresentadas, ou de parentesco com os proponentes.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Pr>
          <w:rFonts w:ascii="Times New Roman" w:hAnsi="Times New Roman" w:cs="Times New Roman"/>
          <w:sz w:val="24"/>
          <w:szCs w:val="24"/>
        </w:rPr>
        <w:t xml:space="preserve">A Comissão de Seleção é soberana quanto ao mérito das decisões. </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6.  DA SELEÇÃO E DOS CRITÉRIOS</w:t>
      </w:r>
    </w:p>
    <w:p>
      <w:pPr>
        <w:pStyle w:val="29"/>
        <w:spacing w:before="0" w:after="0"/>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6.1</w:t>
      </w:r>
      <w:r>
        <w:rPr>
          <w:rFonts w:ascii="Times New Roman" w:hAnsi="Times New Roman"/>
          <w:color w:val="auto"/>
          <w:sz w:val="24"/>
        </w:rPr>
        <w:tab/>
      </w:r>
      <w:r>
        <w:rPr>
          <w:rFonts w:ascii="Times New Roman" w:hAnsi="Times New Roman"/>
          <w:color w:val="auto"/>
          <w:sz w:val="24"/>
        </w:rPr>
        <w:t>A Comissão de Seleção avaliará e classificará 5 (cinco) dos  projetos dos inscritos considerando as exigências especificadas neste Edital de acordo com os seguintes fases:</w:t>
      </w:r>
    </w:p>
    <w:p>
      <w:pPr>
        <w:pStyle w:val="29"/>
        <w:spacing w:before="0" w:after="0"/>
        <w:ind w:left="567"/>
        <w:jc w:val="both"/>
        <w:rPr>
          <w:rFonts w:ascii="Times New Roman" w:hAnsi="Times New Roman"/>
          <w:color w:val="auto"/>
          <w:sz w:val="24"/>
        </w:rPr>
      </w:pPr>
      <w:r>
        <w:rPr>
          <w:rFonts w:ascii="Times New Roman" w:hAnsi="Times New Roman"/>
          <w:color w:val="auto"/>
          <w:sz w:val="24"/>
        </w:rPr>
        <w:t>I – a primeira fase, de caráter eliminatório, serão levados em consideração os seguintes critérios:</w:t>
      </w:r>
    </w:p>
    <w:p>
      <w:pPr>
        <w:pStyle w:val="29"/>
        <w:spacing w:before="0" w:after="0"/>
        <w:ind w:left="1134"/>
        <w:jc w:val="both"/>
        <w:rPr>
          <w:rFonts w:ascii="Times New Roman" w:hAnsi="Times New Roman"/>
          <w:color w:val="auto"/>
          <w:sz w:val="24"/>
        </w:rPr>
      </w:pPr>
      <w:r>
        <w:rPr>
          <w:rFonts w:ascii="Times New Roman" w:hAnsi="Times New Roman"/>
          <w:color w:val="auto"/>
          <w:sz w:val="24"/>
        </w:rPr>
        <w:t>a) a efetiva adequação da oficina proposta;</w:t>
      </w:r>
    </w:p>
    <w:p>
      <w:pPr>
        <w:pStyle w:val="29"/>
        <w:spacing w:before="0" w:after="0"/>
        <w:ind w:left="1134"/>
        <w:jc w:val="both"/>
        <w:rPr>
          <w:rFonts w:ascii="Times New Roman" w:hAnsi="Times New Roman"/>
          <w:color w:val="auto"/>
          <w:sz w:val="24"/>
        </w:rPr>
      </w:pPr>
      <w:r>
        <w:rPr>
          <w:rFonts w:ascii="Times New Roman" w:hAnsi="Times New Roman"/>
          <w:color w:val="auto"/>
          <w:sz w:val="24"/>
        </w:rPr>
        <w:t>b) a adequação do plano de trabalho da oficina à estruturação proposta neste edital;</w:t>
      </w:r>
    </w:p>
    <w:p>
      <w:pPr>
        <w:pStyle w:val="29"/>
        <w:spacing w:before="0" w:after="0"/>
        <w:ind w:left="1134"/>
        <w:jc w:val="both"/>
        <w:rPr>
          <w:rFonts w:ascii="Times New Roman" w:hAnsi="Times New Roman"/>
          <w:color w:val="auto"/>
          <w:sz w:val="24"/>
        </w:rPr>
      </w:pPr>
      <w:r>
        <w:rPr>
          <w:rFonts w:ascii="Times New Roman" w:hAnsi="Times New Roman"/>
          <w:color w:val="auto"/>
          <w:sz w:val="24"/>
        </w:rPr>
        <w:t>c) a comprovação de conhecimento e experiência, por parte do proponente, na área da oficina a ser desenvolvida;</w:t>
      </w:r>
    </w:p>
    <w:p>
      <w:pPr>
        <w:pStyle w:val="29"/>
        <w:spacing w:before="0" w:after="0"/>
        <w:ind w:left="1134"/>
        <w:jc w:val="both"/>
        <w:rPr>
          <w:rFonts w:ascii="Times New Roman" w:hAnsi="Times New Roman"/>
          <w:color w:val="auto"/>
          <w:sz w:val="24"/>
        </w:rPr>
      </w:pPr>
      <w:r>
        <w:rPr>
          <w:rFonts w:ascii="Times New Roman" w:hAnsi="Times New Roman"/>
          <w:color w:val="auto"/>
          <w:sz w:val="24"/>
        </w:rPr>
        <w:t>d) a viabilidade da implementação do projeto;</w:t>
      </w:r>
    </w:p>
    <w:p>
      <w:pPr>
        <w:pStyle w:val="29"/>
        <w:spacing w:before="0" w:after="0"/>
        <w:ind w:left="1134"/>
        <w:jc w:val="both"/>
        <w:rPr>
          <w:rFonts w:ascii="Times New Roman" w:hAnsi="Times New Roman"/>
          <w:color w:val="auto"/>
          <w:sz w:val="24"/>
        </w:rPr>
      </w:pPr>
    </w:p>
    <w:tbl>
      <w:tblPr>
        <w:tblStyle w:val="16"/>
        <w:tblW w:w="93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7"/>
        <w:gridCol w:w="1701"/>
        <w:gridCol w:w="11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7" w:type="dxa"/>
          </w:tcPr>
          <w:p>
            <w:pPr>
              <w:pStyle w:val="29"/>
              <w:spacing w:before="0" w:after="0"/>
              <w:jc w:val="both"/>
              <w:rPr>
                <w:rFonts w:ascii="Times New Roman" w:hAnsi="Times New Roman"/>
                <w:color w:val="auto"/>
                <w:sz w:val="24"/>
              </w:rPr>
            </w:pPr>
            <w:r>
              <w:rPr>
                <w:rFonts w:ascii="Times New Roman" w:hAnsi="Times New Roman"/>
                <w:color w:val="auto"/>
                <w:sz w:val="24"/>
              </w:rPr>
              <w:t>CRITÉRIOS:</w:t>
            </w:r>
          </w:p>
        </w:tc>
        <w:tc>
          <w:tcPr>
            <w:tcW w:w="1701" w:type="dxa"/>
          </w:tcPr>
          <w:p>
            <w:pPr>
              <w:pStyle w:val="29"/>
              <w:spacing w:before="0" w:after="0"/>
              <w:jc w:val="both"/>
              <w:rPr>
                <w:rFonts w:ascii="Times New Roman" w:hAnsi="Times New Roman"/>
                <w:color w:val="auto"/>
                <w:sz w:val="24"/>
              </w:rPr>
            </w:pPr>
            <w:r>
              <w:rPr>
                <w:rFonts w:ascii="Times New Roman" w:hAnsi="Times New Roman"/>
                <w:color w:val="auto"/>
                <w:sz w:val="24"/>
              </w:rPr>
              <w:t>Pontos por unidade</w:t>
            </w:r>
          </w:p>
        </w:tc>
        <w:tc>
          <w:tcPr>
            <w:tcW w:w="1136" w:type="dxa"/>
          </w:tcPr>
          <w:p>
            <w:pPr>
              <w:pStyle w:val="29"/>
              <w:spacing w:before="0" w:after="0"/>
              <w:jc w:val="both"/>
              <w:rPr>
                <w:rFonts w:ascii="Times New Roman" w:hAnsi="Times New Roman"/>
                <w:color w:val="auto"/>
                <w:sz w:val="24"/>
              </w:rPr>
            </w:pPr>
            <w:r>
              <w:rPr>
                <w:rFonts w:ascii="Times New Roman" w:hAnsi="Times New Roman"/>
                <w:color w:val="auto"/>
                <w:sz w:val="24"/>
              </w:rPr>
              <w:t>Total de pontos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7" w:type="dxa"/>
          </w:tcPr>
          <w:p>
            <w:pPr>
              <w:pStyle w:val="29"/>
              <w:spacing w:before="0" w:after="0"/>
              <w:jc w:val="both"/>
              <w:rPr>
                <w:rFonts w:ascii="Times New Roman" w:hAnsi="Times New Roman"/>
                <w:color w:val="auto"/>
                <w:sz w:val="24"/>
              </w:rPr>
            </w:pPr>
            <w:r>
              <w:rPr>
                <w:rFonts w:ascii="Times New Roman" w:hAnsi="Times New Roman"/>
                <w:color w:val="auto"/>
                <w:sz w:val="24"/>
              </w:rPr>
              <w:t>A efetiva adequação da oficina proposta</w:t>
            </w:r>
            <w:r>
              <w:rPr>
                <w:rFonts w:ascii="Times New Roman" w:hAnsi="Times New Roman"/>
                <w:color w:val="auto"/>
                <w:sz w:val="24"/>
                <w:lang w:val="pt-BR"/>
              </w:rPr>
              <w:t xml:space="preserve"> nas áreas descritas neste edital.</w:t>
            </w:r>
          </w:p>
        </w:tc>
        <w:tc>
          <w:tcPr>
            <w:tcW w:w="1701" w:type="dxa"/>
          </w:tcPr>
          <w:p>
            <w:pPr>
              <w:pStyle w:val="29"/>
              <w:spacing w:before="0" w:after="0"/>
              <w:jc w:val="both"/>
              <w:rPr>
                <w:rFonts w:ascii="Times New Roman" w:hAnsi="Times New Roman"/>
                <w:color w:val="auto"/>
                <w:sz w:val="24"/>
              </w:rPr>
            </w:pPr>
            <w:r>
              <w:rPr>
                <w:rFonts w:ascii="Times New Roman" w:hAnsi="Times New Roman"/>
                <w:color w:val="auto"/>
                <w:sz w:val="24"/>
              </w:rPr>
              <w:t>0 a 25 pontos</w:t>
            </w:r>
          </w:p>
        </w:tc>
        <w:tc>
          <w:tcPr>
            <w:tcW w:w="1136" w:type="dxa"/>
          </w:tcPr>
          <w:p>
            <w:pPr>
              <w:pStyle w:val="29"/>
              <w:spacing w:before="0" w:after="0"/>
              <w:jc w:val="both"/>
              <w:rPr>
                <w:rFonts w:ascii="Times New Roman" w:hAnsi="Times New Roman"/>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7" w:type="dxa"/>
          </w:tcPr>
          <w:p>
            <w:pPr>
              <w:pStyle w:val="29"/>
              <w:spacing w:before="0" w:after="0"/>
              <w:jc w:val="both"/>
              <w:rPr>
                <w:rFonts w:ascii="Times New Roman" w:hAnsi="Times New Roman"/>
                <w:color w:val="auto"/>
                <w:sz w:val="24"/>
              </w:rPr>
            </w:pPr>
            <w:r>
              <w:rPr>
                <w:rFonts w:ascii="Times New Roman" w:hAnsi="Times New Roman"/>
                <w:color w:val="auto"/>
                <w:sz w:val="24"/>
              </w:rPr>
              <w:t>A adequação do plano de trabalho da oficina à estruturação proposta neste edital.</w:t>
            </w:r>
          </w:p>
        </w:tc>
        <w:tc>
          <w:tcPr>
            <w:tcW w:w="1701" w:type="dxa"/>
          </w:tcPr>
          <w:p>
            <w:pPr>
              <w:pStyle w:val="29"/>
              <w:spacing w:before="0" w:after="0"/>
              <w:jc w:val="both"/>
              <w:rPr>
                <w:rFonts w:ascii="Times New Roman" w:hAnsi="Times New Roman"/>
                <w:color w:val="auto"/>
                <w:sz w:val="24"/>
              </w:rPr>
            </w:pPr>
            <w:r>
              <w:rPr>
                <w:rFonts w:ascii="Times New Roman" w:hAnsi="Times New Roman"/>
                <w:color w:val="auto"/>
                <w:sz w:val="24"/>
              </w:rPr>
              <w:t>0 a 25 pontos</w:t>
            </w:r>
          </w:p>
        </w:tc>
        <w:tc>
          <w:tcPr>
            <w:tcW w:w="1136" w:type="dxa"/>
          </w:tcPr>
          <w:p>
            <w:pPr>
              <w:pStyle w:val="29"/>
              <w:spacing w:before="0" w:after="0"/>
              <w:jc w:val="both"/>
              <w:rPr>
                <w:rFonts w:ascii="Times New Roman" w:hAnsi="Times New Roman"/>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7" w:type="dxa"/>
          </w:tcPr>
          <w:p>
            <w:pPr>
              <w:pStyle w:val="29"/>
              <w:spacing w:before="0" w:after="0"/>
              <w:jc w:val="both"/>
              <w:rPr>
                <w:rFonts w:ascii="Times New Roman" w:hAnsi="Times New Roman"/>
                <w:color w:val="auto"/>
                <w:sz w:val="24"/>
              </w:rPr>
            </w:pPr>
            <w:r>
              <w:rPr>
                <w:rFonts w:ascii="Times New Roman" w:hAnsi="Times New Roman"/>
                <w:color w:val="auto"/>
                <w:sz w:val="24"/>
              </w:rPr>
              <w:t>A comprovação de conhecimento e experiência, por parte do proponente, na área da oficina a ser desenvolvida.</w:t>
            </w:r>
          </w:p>
        </w:tc>
        <w:tc>
          <w:tcPr>
            <w:tcW w:w="1701" w:type="dxa"/>
          </w:tcPr>
          <w:p>
            <w:pPr>
              <w:pStyle w:val="29"/>
              <w:spacing w:before="0" w:after="0"/>
              <w:jc w:val="both"/>
              <w:rPr>
                <w:rFonts w:ascii="Times New Roman" w:hAnsi="Times New Roman"/>
                <w:color w:val="auto"/>
                <w:sz w:val="24"/>
              </w:rPr>
            </w:pPr>
            <w:r>
              <w:rPr>
                <w:rFonts w:ascii="Times New Roman" w:hAnsi="Times New Roman"/>
                <w:color w:val="auto"/>
                <w:sz w:val="24"/>
              </w:rPr>
              <w:t>0 a 25 pontos</w:t>
            </w:r>
          </w:p>
        </w:tc>
        <w:tc>
          <w:tcPr>
            <w:tcW w:w="1136" w:type="dxa"/>
          </w:tcPr>
          <w:p>
            <w:pPr>
              <w:pStyle w:val="29"/>
              <w:spacing w:before="0" w:after="0"/>
              <w:jc w:val="both"/>
              <w:rPr>
                <w:rFonts w:ascii="Times New Roman" w:hAnsi="Times New Roman"/>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7" w:type="dxa"/>
          </w:tcPr>
          <w:p>
            <w:pPr>
              <w:pStyle w:val="29"/>
              <w:spacing w:before="0" w:after="0"/>
              <w:jc w:val="both"/>
              <w:rPr>
                <w:rFonts w:ascii="Times New Roman" w:hAnsi="Times New Roman"/>
                <w:color w:val="auto"/>
                <w:sz w:val="24"/>
              </w:rPr>
            </w:pPr>
            <w:r>
              <w:rPr>
                <w:rFonts w:ascii="Times New Roman" w:hAnsi="Times New Roman"/>
                <w:color w:val="auto"/>
                <w:sz w:val="24"/>
              </w:rPr>
              <w:t>A viabilidade da implementação do projeto</w:t>
            </w:r>
          </w:p>
        </w:tc>
        <w:tc>
          <w:tcPr>
            <w:tcW w:w="1701" w:type="dxa"/>
          </w:tcPr>
          <w:p>
            <w:pPr>
              <w:pStyle w:val="29"/>
              <w:spacing w:before="0" w:after="0"/>
              <w:jc w:val="both"/>
              <w:rPr>
                <w:rFonts w:ascii="Times New Roman" w:hAnsi="Times New Roman"/>
                <w:color w:val="auto"/>
                <w:sz w:val="24"/>
              </w:rPr>
            </w:pPr>
            <w:r>
              <w:rPr>
                <w:rFonts w:ascii="Times New Roman" w:hAnsi="Times New Roman"/>
                <w:color w:val="auto"/>
                <w:sz w:val="24"/>
              </w:rPr>
              <w:t>0 a 25 pontos</w:t>
            </w:r>
          </w:p>
        </w:tc>
        <w:tc>
          <w:tcPr>
            <w:tcW w:w="1136" w:type="dxa"/>
          </w:tcPr>
          <w:p>
            <w:pPr>
              <w:pStyle w:val="29"/>
              <w:spacing w:before="0" w:after="0"/>
              <w:jc w:val="both"/>
              <w:rPr>
                <w:rFonts w:ascii="Times New Roman" w:hAnsi="Times New Roman"/>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7" w:type="dxa"/>
          </w:tcPr>
          <w:p>
            <w:pPr>
              <w:pStyle w:val="29"/>
              <w:spacing w:before="0" w:after="0"/>
              <w:jc w:val="both"/>
              <w:rPr>
                <w:rFonts w:ascii="Times New Roman" w:hAnsi="Times New Roman"/>
                <w:color w:val="auto"/>
                <w:sz w:val="24"/>
              </w:rPr>
            </w:pPr>
          </w:p>
        </w:tc>
        <w:tc>
          <w:tcPr>
            <w:tcW w:w="1701" w:type="dxa"/>
          </w:tcPr>
          <w:p>
            <w:pPr>
              <w:pStyle w:val="29"/>
              <w:spacing w:before="0" w:after="0"/>
              <w:jc w:val="both"/>
              <w:rPr>
                <w:rFonts w:ascii="Times New Roman" w:hAnsi="Times New Roman"/>
                <w:color w:val="auto"/>
                <w:sz w:val="24"/>
              </w:rPr>
            </w:pPr>
            <w:r>
              <w:rPr>
                <w:rFonts w:ascii="Times New Roman" w:hAnsi="Times New Roman"/>
                <w:color w:val="auto"/>
                <w:sz w:val="24"/>
              </w:rPr>
              <w:t>Subtotal</w:t>
            </w:r>
          </w:p>
        </w:tc>
        <w:tc>
          <w:tcPr>
            <w:tcW w:w="1136" w:type="dxa"/>
          </w:tcPr>
          <w:p>
            <w:pPr>
              <w:pStyle w:val="29"/>
              <w:spacing w:before="0" w:after="0"/>
              <w:jc w:val="both"/>
              <w:rPr>
                <w:rFonts w:ascii="Times New Roman" w:hAnsi="Times New Roman"/>
                <w:color w:val="auto"/>
                <w:sz w:val="24"/>
              </w:rPr>
            </w:pPr>
          </w:p>
        </w:tc>
      </w:tr>
    </w:tbl>
    <w:p>
      <w:pPr>
        <w:pStyle w:val="29"/>
        <w:spacing w:before="0" w:after="0"/>
        <w:jc w:val="both"/>
        <w:rPr>
          <w:rFonts w:ascii="Times New Roman" w:hAnsi="Times New Roman"/>
          <w:color w:val="auto"/>
          <w:sz w:val="24"/>
        </w:rPr>
      </w:pPr>
    </w:p>
    <w:p>
      <w:pPr>
        <w:pStyle w:val="29"/>
        <w:spacing w:before="0" w:after="0"/>
        <w:ind w:left="567"/>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6.2 Após a seleção e credenciamento dos projetos, a comissão de Seleção encaminhará para homologação e publicação, no site Oficial do Município de Itapema – SC, da lista de todos os credenciados.</w:t>
      </w:r>
    </w:p>
    <w:p>
      <w:pPr>
        <w:pStyle w:val="29"/>
        <w:spacing w:before="0" w:after="0"/>
        <w:jc w:val="both"/>
        <w:rPr>
          <w:rFonts w:ascii="Times New Roman" w:hAnsi="Times New Roman"/>
          <w:color w:val="auto"/>
          <w:sz w:val="24"/>
        </w:rPr>
      </w:pPr>
      <w:r>
        <w:rPr>
          <w:rFonts w:ascii="Times New Roman" w:hAnsi="Times New Roman"/>
          <w:color w:val="auto"/>
          <w:sz w:val="24"/>
        </w:rPr>
        <w:t>6.3 Os credenciados serão contratados à medida das necessidades apresentadas pela Diretoria de Assistência Social, sendo acionados na ordem estabelecida.</w:t>
      </w:r>
    </w:p>
    <w:p>
      <w:pPr>
        <w:pStyle w:val="29"/>
        <w:spacing w:before="0" w:after="0"/>
        <w:jc w:val="both"/>
        <w:rPr>
          <w:rFonts w:ascii="Times New Roman" w:hAnsi="Times New Roman"/>
          <w:color w:val="auto"/>
          <w:sz w:val="24"/>
        </w:rPr>
      </w:pPr>
      <w:r>
        <w:rPr>
          <w:rFonts w:ascii="Times New Roman" w:hAnsi="Times New Roman"/>
          <w:color w:val="auto"/>
          <w:sz w:val="24"/>
        </w:rPr>
        <w:t>6.4 O credenciado que declinar do convite para atuar em alguma oficina perderá sua vez, sendo chamado novamente somente após a chamada de todos os demais credenciados ainda restantes na lista, pela ordem;</w:t>
      </w:r>
    </w:p>
    <w:p>
      <w:pPr>
        <w:pStyle w:val="29"/>
        <w:spacing w:before="0" w:after="0"/>
        <w:jc w:val="both"/>
        <w:rPr>
          <w:rFonts w:ascii="Times New Roman" w:hAnsi="Times New Roman"/>
          <w:color w:val="auto"/>
          <w:sz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7. DOS RECURSOS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Pr>
          <w:rFonts w:ascii="Times New Roman" w:hAnsi="Times New Roman" w:cs="Times New Roman"/>
          <w:sz w:val="24"/>
          <w:szCs w:val="24"/>
        </w:rPr>
        <w:t>No prazo de 03 dias úteis da publicação dos resultados poderão ser encaminhados recursos dirigidos a Comissão de Seleção, que deverá ser devidamente protocolado no endereço constante no preâmbulo deste Edital, nos termos da legislação regente.</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sz w:val="24"/>
          <w:szCs w:val="24"/>
        </w:rPr>
        <w:t>Não serão aceitos recursos enviados pelo correio, fac-símile, correio eletrônico, ou qualquer outro meio de comunicação.</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8. DAS CONDIÇÕES DE CONTRATAÇÃO</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8.1 Os candidatos selecionados por este edital integrarão um banco de dados específico que terá prazo de validade até 12 meses a contar da publicação dos resultados.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8.2 A Diretoria de Assistência Social, segundo as necessidades do CRAS e disponibilidade orçamentária, convocará os selecionados para contratação sempre respeitando os critérios de credenciamento em cada uma das duas áreas e as formas de contratação aqui definidas.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8.3 As contratações serão realizadas nos termos do art. 25 da Lei Federal 8.666/93 e demais normas estabelecidas por esse diploma, nos termos da minuta do contrato que integra o Anexo IV deste edital. </w:t>
      </w:r>
    </w:p>
    <w:p>
      <w:pPr>
        <w:pStyle w:val="29"/>
        <w:spacing w:before="0" w:after="0"/>
        <w:jc w:val="both"/>
        <w:rPr>
          <w:rFonts w:ascii="Times New Roman" w:hAnsi="Times New Roman"/>
          <w:color w:val="auto"/>
          <w:sz w:val="24"/>
        </w:rPr>
      </w:pPr>
      <w:r>
        <w:rPr>
          <w:rFonts w:ascii="Times New Roman" w:hAnsi="Times New Roman"/>
          <w:color w:val="auto"/>
          <w:sz w:val="24"/>
        </w:rPr>
        <w:t>8.4 Os selecionados serão convocados através de correspondência oficial e terão o prazo de até 03 dias úteis para apresentar os documentos relacionados a seguir:</w:t>
      </w:r>
    </w:p>
    <w:p>
      <w:pPr>
        <w:pStyle w:val="29"/>
        <w:numPr>
          <w:ilvl w:val="2"/>
          <w:numId w:val="2"/>
        </w:numPr>
        <w:spacing w:before="0" w:after="0"/>
        <w:jc w:val="both"/>
        <w:rPr>
          <w:rFonts w:ascii="Times New Roman" w:hAnsi="Times New Roman"/>
          <w:color w:val="auto"/>
          <w:sz w:val="24"/>
        </w:rPr>
      </w:pPr>
      <w:r>
        <w:rPr>
          <w:rFonts w:ascii="Times New Roman" w:hAnsi="Times New Roman"/>
          <w:color w:val="auto"/>
          <w:sz w:val="24"/>
        </w:rPr>
        <w:t>Cópia da cédula de identidade;</w:t>
      </w:r>
    </w:p>
    <w:p>
      <w:pPr>
        <w:pStyle w:val="29"/>
        <w:numPr>
          <w:ilvl w:val="2"/>
          <w:numId w:val="2"/>
        </w:numPr>
        <w:spacing w:before="0" w:after="0"/>
        <w:jc w:val="both"/>
        <w:rPr>
          <w:rFonts w:ascii="Times New Roman" w:hAnsi="Times New Roman"/>
          <w:color w:val="auto"/>
          <w:sz w:val="24"/>
        </w:rPr>
      </w:pPr>
      <w:r>
        <w:rPr>
          <w:rFonts w:ascii="Times New Roman" w:hAnsi="Times New Roman"/>
          <w:color w:val="auto"/>
          <w:sz w:val="24"/>
        </w:rPr>
        <w:t>Cópia do CPF;</w:t>
      </w:r>
    </w:p>
    <w:p>
      <w:pPr>
        <w:pStyle w:val="29"/>
        <w:numPr>
          <w:ilvl w:val="2"/>
          <w:numId w:val="2"/>
        </w:numPr>
        <w:spacing w:before="0" w:after="0"/>
        <w:jc w:val="both"/>
        <w:rPr>
          <w:rFonts w:ascii="Times New Roman" w:hAnsi="Times New Roman"/>
          <w:color w:val="auto"/>
          <w:sz w:val="24"/>
        </w:rPr>
      </w:pPr>
      <w:r>
        <w:rPr>
          <w:rFonts w:ascii="Times New Roman" w:hAnsi="Times New Roman"/>
          <w:color w:val="auto"/>
          <w:sz w:val="24"/>
        </w:rPr>
        <w:t>Cópia do comprovante de residência;</w:t>
      </w:r>
    </w:p>
    <w:p>
      <w:pPr>
        <w:pStyle w:val="8"/>
        <w:numPr>
          <w:ilvl w:val="2"/>
          <w:numId w:val="2"/>
        </w:numPr>
        <w:rPr>
          <w:sz w:val="24"/>
          <w:szCs w:val="24"/>
        </w:rPr>
      </w:pPr>
      <w:r>
        <w:rPr>
          <w:sz w:val="24"/>
          <w:szCs w:val="24"/>
        </w:rPr>
        <w:t>Certidão Negativa de Tributos Municipais de Itapema - SC</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9. DA REMUNERAÇÃO E PRESTAÇÃO DE CONTAS</w:t>
      </w:r>
    </w:p>
    <w:p>
      <w:pPr>
        <w:pStyle w:val="29"/>
        <w:numPr>
          <w:ilvl w:val="1"/>
          <w:numId w:val="3"/>
        </w:numPr>
        <w:spacing w:before="0" w:after="0"/>
        <w:ind w:left="0" w:firstLine="0"/>
        <w:jc w:val="both"/>
        <w:rPr>
          <w:rFonts w:ascii="Times New Roman" w:hAnsi="Times New Roman"/>
          <w:color w:val="auto"/>
          <w:sz w:val="24"/>
        </w:rPr>
      </w:pPr>
      <w:r>
        <w:rPr>
          <w:rFonts w:ascii="Times New Roman" w:hAnsi="Times New Roman"/>
          <w:color w:val="auto"/>
          <w:sz w:val="24"/>
        </w:rPr>
        <w:t>Os oficineiros selecionados e contratados pela Diretoria de Assistência Social receberão como contrapartida financeira o pagamento de:</w:t>
      </w:r>
    </w:p>
    <w:p>
      <w:pPr>
        <w:pStyle w:val="29"/>
        <w:spacing w:before="0" w:after="0"/>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lang w:val="pt-BR"/>
        </w:rPr>
        <w:t xml:space="preserve">R$ 1.893,60 </w:t>
      </w:r>
      <w:r>
        <w:rPr>
          <w:rFonts w:ascii="Times New Roman" w:hAnsi="Times New Roman"/>
          <w:color w:val="auto"/>
          <w:sz w:val="24"/>
        </w:rPr>
        <w:t>(</w:t>
      </w:r>
      <w:r>
        <w:rPr>
          <w:rFonts w:ascii="Times New Roman" w:hAnsi="Times New Roman"/>
          <w:color w:val="auto"/>
          <w:sz w:val="24"/>
          <w:szCs w:val="24"/>
          <w:lang w:val="pt-BR"/>
        </w:rPr>
        <w:t>um mil oitocentos e noventa e três reais e sessenta centavos</w:t>
      </w:r>
      <w:r>
        <w:rPr>
          <w:rFonts w:ascii="Times New Roman" w:hAnsi="Times New Roman"/>
          <w:color w:val="auto"/>
          <w:sz w:val="24"/>
        </w:rPr>
        <w:t>)</w:t>
      </w:r>
      <w:r>
        <w:rPr>
          <w:rFonts w:ascii="Times New Roman" w:hAnsi="Times New Roman"/>
          <w:color w:val="auto"/>
          <w:sz w:val="24"/>
          <w:lang w:val="pt-BR"/>
        </w:rPr>
        <w:t xml:space="preserve"> mês, para jornada de 20</w:t>
      </w:r>
      <w:r>
        <w:rPr>
          <w:rFonts w:ascii="Times New Roman" w:hAnsi="Times New Roman"/>
          <w:color w:val="auto"/>
          <w:sz w:val="24"/>
        </w:rPr>
        <w:t xml:space="preserve"> hora</w:t>
      </w:r>
      <w:r>
        <w:rPr>
          <w:rFonts w:ascii="Times New Roman" w:hAnsi="Times New Roman"/>
          <w:color w:val="auto"/>
          <w:sz w:val="24"/>
          <w:lang w:val="pt-BR"/>
        </w:rPr>
        <w:t>s</w:t>
      </w:r>
      <w:r>
        <w:rPr>
          <w:rFonts w:ascii="Times New Roman" w:hAnsi="Times New Roman"/>
          <w:color w:val="auto"/>
          <w:sz w:val="24"/>
        </w:rPr>
        <w:t xml:space="preserve"> </w:t>
      </w:r>
      <w:r>
        <w:rPr>
          <w:rFonts w:ascii="Times New Roman" w:hAnsi="Times New Roman"/>
          <w:color w:val="auto"/>
          <w:sz w:val="24"/>
          <w:lang w:val="pt-BR"/>
        </w:rPr>
        <w:t>semanais</w:t>
      </w:r>
      <w:r>
        <w:rPr>
          <w:rFonts w:ascii="Times New Roman" w:hAnsi="Times New Roman"/>
          <w:color w:val="auto"/>
          <w:sz w:val="24"/>
        </w:rPr>
        <w:t>;</w:t>
      </w:r>
    </w:p>
    <w:p>
      <w:pPr>
        <w:pStyle w:val="29"/>
        <w:spacing w:before="0" w:after="0"/>
        <w:jc w:val="both"/>
        <w:rPr>
          <w:rFonts w:ascii="Times New Roman" w:hAnsi="Times New Roman"/>
          <w:color w:val="auto"/>
          <w:sz w:val="24"/>
          <w:lang w:val="pt-BR"/>
        </w:rPr>
      </w:pPr>
      <w:r>
        <w:rPr>
          <w:rFonts w:ascii="Times New Roman" w:hAnsi="Times New Roman"/>
          <w:color w:val="auto"/>
          <w:sz w:val="24"/>
          <w:lang w:val="pt-BR"/>
        </w:rPr>
        <w:t>- R$ 757,44 (setecentos e cinquenta e sete reais e quarenta e quatro centavos) mês, para jornada de 8 horas semanais;</w:t>
      </w:r>
    </w:p>
    <w:p>
      <w:pPr>
        <w:pStyle w:val="29"/>
        <w:spacing w:before="0" w:after="0"/>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 xml:space="preserve">9.2     Os pagamentos somente serão efetuados mediante a apresentação do RPA (Recibo de Pagamento Autônomo) e apresentação de nota fiscal além da comprovação por meio de relatório de efetiva de prestação de serviço endossado pela respectiva tomadora do serviço. </w:t>
      </w:r>
    </w:p>
    <w:p>
      <w:pPr>
        <w:pStyle w:val="29"/>
        <w:spacing w:before="0" w:after="0"/>
        <w:jc w:val="both"/>
        <w:rPr>
          <w:rFonts w:ascii="Times New Roman" w:hAnsi="Times New Roman"/>
          <w:color w:val="auto"/>
          <w:sz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10. DO DESCREDENCIAMENTO E DAS PENALIDADES</w:t>
      </w:r>
    </w:p>
    <w:p>
      <w:pPr>
        <w:pStyle w:val="29"/>
        <w:spacing w:before="0" w:after="0"/>
        <w:jc w:val="both"/>
        <w:rPr>
          <w:rFonts w:ascii="Times New Roman" w:hAnsi="Times New Roman"/>
          <w:color w:val="auto"/>
          <w:sz w:val="24"/>
        </w:rPr>
      </w:pPr>
      <w:r>
        <w:rPr>
          <w:rFonts w:ascii="Times New Roman" w:hAnsi="Times New Roman"/>
          <w:color w:val="auto"/>
          <w:sz w:val="24"/>
        </w:rPr>
        <w:t>10.1 Será descredenciado o profissional que receber avaliações desfavoráveis por parte dos usuários, faltar mias que 02 (duas) vezes, interromper a atividade em andamento, atrasar constantemente, designar outra pessoa para executar o serviço contratado, não cumprir integralmente o estabelecido neste Edital e no contrato de prestação de serviço;</w:t>
      </w:r>
    </w:p>
    <w:p>
      <w:pPr>
        <w:pStyle w:val="29"/>
        <w:spacing w:before="0" w:after="0"/>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10.2</w:t>
      </w:r>
      <w:r>
        <w:rPr>
          <w:rFonts w:ascii="Times New Roman" w:hAnsi="Times New Roman"/>
          <w:color w:val="auto"/>
          <w:sz w:val="24"/>
        </w:rPr>
        <w:tab/>
      </w:r>
      <w:r>
        <w:rPr>
          <w:rFonts w:ascii="Times New Roman" w:hAnsi="Times New Roman"/>
          <w:color w:val="auto"/>
          <w:sz w:val="24"/>
        </w:rPr>
        <w:t>A inexecução parcial ou total do contrato acarretará a aplicação, nos termos do disposto na Lei Federal n° 8.666/93.</w:t>
      </w:r>
    </w:p>
    <w:p>
      <w:pPr>
        <w:pStyle w:val="29"/>
        <w:spacing w:before="0" w:after="0"/>
        <w:jc w:val="both"/>
        <w:rPr>
          <w:rFonts w:ascii="Times New Roman" w:hAnsi="Times New Roman"/>
          <w:color w:val="auto"/>
          <w:sz w:val="24"/>
        </w:rPr>
      </w:pPr>
      <w:r>
        <w:rPr>
          <w:rFonts w:ascii="Times New Roman" w:hAnsi="Times New Roman"/>
          <w:color w:val="auto"/>
          <w:sz w:val="24"/>
        </w:rPr>
        <w:t>I -</w:t>
      </w:r>
      <w:r>
        <w:rPr>
          <w:rFonts w:ascii="Times New Roman" w:hAnsi="Times New Roman"/>
          <w:color w:val="auto"/>
          <w:sz w:val="24"/>
        </w:rPr>
        <w:tab/>
      </w:r>
      <w:r>
        <w:rPr>
          <w:rFonts w:ascii="Times New Roman" w:hAnsi="Times New Roman"/>
          <w:color w:val="auto"/>
          <w:sz w:val="24"/>
        </w:rPr>
        <w:t>Advertência;</w:t>
      </w:r>
    </w:p>
    <w:p>
      <w:pPr>
        <w:pStyle w:val="29"/>
        <w:spacing w:before="0" w:after="0"/>
        <w:jc w:val="both"/>
        <w:rPr>
          <w:rFonts w:ascii="Times New Roman" w:hAnsi="Times New Roman"/>
          <w:color w:val="auto"/>
          <w:sz w:val="24"/>
        </w:rPr>
      </w:pPr>
      <w:r>
        <w:rPr>
          <w:rFonts w:ascii="Times New Roman" w:hAnsi="Times New Roman"/>
          <w:color w:val="auto"/>
          <w:sz w:val="24"/>
        </w:rPr>
        <w:t xml:space="preserve">II - </w:t>
      </w:r>
      <w:r>
        <w:rPr>
          <w:rFonts w:ascii="Times New Roman" w:hAnsi="Times New Roman"/>
          <w:color w:val="auto"/>
          <w:sz w:val="24"/>
        </w:rPr>
        <w:tab/>
      </w:r>
      <w:r>
        <w:rPr>
          <w:rFonts w:ascii="Times New Roman" w:hAnsi="Times New Roman"/>
          <w:color w:val="auto"/>
          <w:sz w:val="24"/>
        </w:rPr>
        <w:t>Pela inexecução parcial: multa de 20% do valor da parcela não executada do contrato;</w:t>
      </w:r>
    </w:p>
    <w:p>
      <w:pPr>
        <w:pStyle w:val="29"/>
        <w:spacing w:before="0" w:after="0"/>
        <w:jc w:val="both"/>
        <w:outlineLvl w:val="0"/>
        <w:rPr>
          <w:rFonts w:ascii="Times New Roman" w:hAnsi="Times New Roman"/>
          <w:color w:val="auto"/>
          <w:sz w:val="24"/>
        </w:rPr>
      </w:pPr>
      <w:r>
        <w:rPr>
          <w:rFonts w:ascii="Times New Roman" w:hAnsi="Times New Roman"/>
          <w:color w:val="auto"/>
          <w:sz w:val="24"/>
        </w:rPr>
        <w:t>III -</w:t>
      </w:r>
      <w:r>
        <w:rPr>
          <w:rFonts w:ascii="Times New Roman" w:hAnsi="Times New Roman"/>
          <w:color w:val="auto"/>
          <w:sz w:val="24"/>
        </w:rPr>
        <w:tab/>
      </w:r>
      <w:r>
        <w:rPr>
          <w:rFonts w:ascii="Times New Roman" w:hAnsi="Times New Roman"/>
          <w:color w:val="auto"/>
          <w:sz w:val="24"/>
        </w:rPr>
        <w:t>Pela inexecução total: multa de 30% do valor total do contrato;</w:t>
      </w:r>
    </w:p>
    <w:p>
      <w:pPr>
        <w:pStyle w:val="29"/>
        <w:spacing w:before="0" w:after="0"/>
        <w:jc w:val="both"/>
        <w:rPr>
          <w:rFonts w:ascii="Times New Roman" w:hAnsi="Times New Roman"/>
          <w:color w:val="auto"/>
          <w:sz w:val="24"/>
        </w:rPr>
      </w:pPr>
      <w:r>
        <w:rPr>
          <w:rFonts w:ascii="Times New Roman" w:hAnsi="Times New Roman"/>
          <w:color w:val="auto"/>
          <w:sz w:val="24"/>
        </w:rPr>
        <w:t>IV -</w:t>
      </w:r>
      <w:r>
        <w:rPr>
          <w:rFonts w:ascii="Times New Roman" w:hAnsi="Times New Roman"/>
          <w:color w:val="auto"/>
          <w:sz w:val="24"/>
        </w:rPr>
        <w:tab/>
      </w:r>
      <w:r>
        <w:rPr>
          <w:rFonts w:ascii="Times New Roman" w:hAnsi="Times New Roman"/>
          <w:color w:val="auto"/>
          <w:sz w:val="24"/>
        </w:rPr>
        <w:t xml:space="preserve">Para cada falta injustificada: multa de 5% sobre o valor mensal, além do desconto da hora aula não trabalhada. O limite é de 02 faltas injustificadas durante todo o período da contratação sob pena de rescisão contratual por inexecução parcial e incidência na multa prevista no item II. </w:t>
      </w:r>
    </w:p>
    <w:p>
      <w:pPr>
        <w:pStyle w:val="10"/>
        <w:ind w:left="0"/>
      </w:pPr>
      <w:r>
        <w:t>V -</w:t>
      </w:r>
      <w:r>
        <w:tab/>
      </w:r>
      <w:r>
        <w:t xml:space="preserve">As faltas justificadas, que não sejam por motivo de caso fortuito ou força maior (doença, morte em família, etc.), serão limitadas a 02 durante todo o período da contratação, sob pena de rescisão contratual por inexecução parcial e incidência na multa prevista no item II. </w:t>
      </w:r>
    </w:p>
    <w:p>
      <w:pPr>
        <w:pStyle w:val="10"/>
        <w:ind w:left="0"/>
      </w:pPr>
      <w:r>
        <w:t>10.3</w:t>
      </w:r>
      <w:r>
        <w:tab/>
      </w:r>
      <w:r>
        <w:t xml:space="preserve">As penalidades previstas neste item serão aplicadas sem prejuízo das demais sanções previstas na legislação que rege a matéria, são independentes e a aplicação de uma não exclui as outras.  </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11. DAS DISPOSIÇÕES FINAIS</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Os casos omissos relativos ao presente edital serão resolvidos pelo Gestor da Diretoria de Assistência Social, ouvidas as áreas competentes.</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12. DOS RECURSOS ORÇAMENTÁRIOS</w:t>
      </w:r>
    </w:p>
    <w:p>
      <w:pPr>
        <w:pStyle w:val="29"/>
        <w:spacing w:before="0" w:after="0"/>
        <w:ind w:firstLine="708"/>
        <w:jc w:val="both"/>
        <w:rPr>
          <w:rFonts w:ascii="Times New Roman" w:hAnsi="Times New Roman"/>
          <w:color w:val="auto"/>
          <w:sz w:val="24"/>
        </w:rPr>
      </w:pPr>
      <w:r>
        <w:rPr>
          <w:rFonts w:ascii="Times New Roman" w:hAnsi="Times New Roman"/>
          <w:color w:val="auto"/>
          <w:sz w:val="24"/>
        </w:rPr>
        <w:t>Os recursos relativos às contratações que poderão advir deste credenciamento são pagos por conta da seguinte dotação orçamentária:</w:t>
      </w:r>
    </w:p>
    <w:p>
      <w:pPr>
        <w:tabs>
          <w:tab w:val="left" w:pos="481"/>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lang w:val="pt-BR"/>
        </w:rPr>
        <w:t>14, 10,</w:t>
      </w:r>
      <w:r>
        <w:rPr>
          <w:rFonts w:ascii="Times New Roman" w:hAnsi="Times New Roman" w:cs="Times New Roman"/>
          <w:sz w:val="24"/>
          <w:szCs w:val="24"/>
        </w:rPr>
        <w:t xml:space="preserve"> 1</w:t>
      </w:r>
      <w:r>
        <w:rPr>
          <w:rFonts w:ascii="Times New Roman" w:hAnsi="Times New Roman" w:cs="Times New Roman"/>
          <w:sz w:val="24"/>
          <w:szCs w:val="24"/>
          <w:lang w:val="pt-BR"/>
        </w:rPr>
        <w:t>3</w:t>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e 9 </w:t>
      </w:r>
      <w:r>
        <w:rPr>
          <w:rFonts w:ascii="Times New Roman" w:hAnsi="Times New Roman" w:cs="Times New Roman"/>
          <w:sz w:val="24"/>
          <w:szCs w:val="24"/>
        </w:rPr>
        <w:t>– Fundo Municipal de Assistência Social.</w:t>
      </w:r>
    </w:p>
    <w:p>
      <w:pPr>
        <w:pStyle w:val="29"/>
        <w:spacing w:before="0" w:after="0"/>
        <w:jc w:val="both"/>
        <w:rPr>
          <w:rFonts w:ascii="Times New Roman" w:hAnsi="Times New Roman"/>
          <w:color w:val="auto"/>
          <w:sz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13. DO FORO</w:t>
      </w:r>
    </w:p>
    <w:p>
      <w:pPr>
        <w:tabs>
          <w:tab w:val="left" w:pos="1560"/>
        </w:tabs>
        <w:contextualSpacing/>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b/>
          <w:sz w:val="24"/>
          <w:szCs w:val="24"/>
        </w:rPr>
        <w:t xml:space="preserve"> </w:t>
      </w:r>
      <w:r>
        <w:rPr>
          <w:rFonts w:ascii="Times New Roman" w:hAnsi="Times New Roman" w:cs="Times New Roman"/>
          <w:sz w:val="24"/>
          <w:szCs w:val="24"/>
        </w:rPr>
        <w:t>Para dirimir questões decorrentes deste termo de credenciamento fica eleito o Foro da Comarca de Itapema, com renúncia expressa a qualquer outro.</w:t>
      </w:r>
    </w:p>
    <w:p>
      <w:pPr>
        <w:tabs>
          <w:tab w:val="left" w:pos="1560"/>
        </w:tabs>
        <w:contextualSpacing/>
        <w:jc w:val="both"/>
        <w:rPr>
          <w:rFonts w:ascii="Times New Roman" w:hAnsi="Times New Roman" w:cs="Times New Roman"/>
          <w:sz w:val="24"/>
          <w:szCs w:val="24"/>
        </w:rPr>
      </w:pPr>
    </w:p>
    <w:p>
      <w:pPr>
        <w:tabs>
          <w:tab w:val="left" w:pos="1560"/>
        </w:tabs>
        <w:contextualSpacing/>
        <w:jc w:val="both"/>
        <w:rPr>
          <w:rFonts w:ascii="Times New Roman" w:hAnsi="Times New Roman" w:cs="Times New Roman"/>
          <w:sz w:val="24"/>
          <w:szCs w:val="24"/>
        </w:rPr>
      </w:pPr>
      <w:r>
        <w:rPr>
          <w:rFonts w:ascii="Times New Roman" w:hAnsi="Times New Roman" w:cs="Times New Roman"/>
          <w:sz w:val="24"/>
          <w:szCs w:val="24"/>
        </w:rPr>
        <w:t>E, por estarem assim justos e contratados, assinam o presente em 2 (duas) vias de igual teor e forma, diante de duas testemunhas para um só efeito.</w:t>
      </w:r>
    </w:p>
    <w:p>
      <w:pPr>
        <w:pStyle w:val="29"/>
        <w:spacing w:before="0" w:after="0"/>
        <w:jc w:val="both"/>
        <w:rPr>
          <w:rFonts w:ascii="Times New Roman" w:hAnsi="Times New Roman"/>
          <w:color w:val="auto"/>
          <w:sz w:val="24"/>
        </w:rPr>
      </w:pPr>
    </w:p>
    <w:p>
      <w:pPr>
        <w:pStyle w:val="29"/>
        <w:spacing w:before="0" w:after="0"/>
        <w:ind w:firstLine="708"/>
        <w:jc w:val="both"/>
        <w:rPr>
          <w:rFonts w:ascii="Times New Roman" w:hAnsi="Times New Roman"/>
          <w:color w:val="auto"/>
          <w:sz w:val="24"/>
        </w:rPr>
      </w:pPr>
    </w:p>
    <w:p>
      <w:pPr>
        <w:pStyle w:val="29"/>
        <w:spacing w:before="0" w:after="0"/>
        <w:jc w:val="both"/>
        <w:rPr>
          <w:rFonts w:ascii="Times New Roman" w:hAnsi="Times New Roman"/>
          <w:color w:val="auto"/>
          <w:sz w:val="24"/>
        </w:rPr>
      </w:pPr>
      <w:r>
        <w:rPr>
          <w:rFonts w:ascii="Times New Roman" w:hAnsi="Times New Roman"/>
          <w:color w:val="auto"/>
          <w:sz w:val="24"/>
        </w:rPr>
        <w:t xml:space="preserve">Itapema - SC, </w:t>
      </w:r>
      <w:r>
        <w:rPr>
          <w:rFonts w:ascii="Times New Roman" w:hAnsi="Times New Roman"/>
          <w:color w:val="auto"/>
          <w:sz w:val="24"/>
          <w:lang w:val="pt-BR"/>
        </w:rPr>
        <w:t>23</w:t>
      </w:r>
      <w:r>
        <w:rPr>
          <w:rFonts w:ascii="Times New Roman" w:hAnsi="Times New Roman"/>
          <w:color w:val="auto"/>
          <w:sz w:val="24"/>
        </w:rPr>
        <w:t xml:space="preserve"> de </w:t>
      </w:r>
      <w:r>
        <w:rPr>
          <w:rFonts w:ascii="Times New Roman" w:hAnsi="Times New Roman"/>
          <w:color w:val="auto"/>
          <w:sz w:val="24"/>
          <w:lang w:val="pt-BR"/>
        </w:rPr>
        <w:t>maio</w:t>
      </w:r>
      <w:r>
        <w:rPr>
          <w:rFonts w:ascii="Times New Roman" w:hAnsi="Times New Roman"/>
          <w:color w:val="auto"/>
          <w:sz w:val="24"/>
        </w:rPr>
        <w:t xml:space="preserve"> de 201</w:t>
      </w:r>
      <w:r>
        <w:rPr>
          <w:rFonts w:ascii="Times New Roman" w:hAnsi="Times New Roman"/>
          <w:color w:val="auto"/>
          <w:sz w:val="24"/>
          <w:lang w:val="pt-BR"/>
        </w:rPr>
        <w:t>8</w:t>
      </w:r>
      <w:r>
        <w:rPr>
          <w:rFonts w:ascii="Times New Roman" w:hAnsi="Times New Roman"/>
          <w:color w:val="auto"/>
          <w:sz w:val="24"/>
        </w:rPr>
        <w:t>.</w:t>
      </w:r>
    </w:p>
    <w:p>
      <w:pPr>
        <w:pStyle w:val="29"/>
        <w:spacing w:before="0" w:after="0"/>
        <w:jc w:val="both"/>
        <w:rPr>
          <w:rFonts w:ascii="Times New Roman" w:hAnsi="Times New Roman"/>
          <w:color w:val="auto"/>
          <w:sz w:val="24"/>
        </w:rPr>
      </w:pPr>
    </w:p>
    <w:p>
      <w:pPr>
        <w:pStyle w:val="29"/>
        <w:spacing w:before="0" w:after="0"/>
        <w:jc w:val="both"/>
        <w:rPr>
          <w:rFonts w:ascii="Times New Roman" w:hAnsi="Times New Roman"/>
          <w:sz w:val="24"/>
        </w:rPr>
      </w:pPr>
    </w:p>
    <w:p>
      <w:pPr>
        <w:pStyle w:val="29"/>
        <w:spacing w:before="0" w:after="0"/>
        <w:jc w:val="both"/>
        <w:rPr>
          <w:rFonts w:ascii="Times New Roman" w:hAnsi="Times New Roman"/>
          <w:sz w:val="24"/>
        </w:rPr>
      </w:pPr>
    </w:p>
    <w:p>
      <w:pPr>
        <w:pStyle w:val="29"/>
        <w:spacing w:before="0" w:after="0"/>
        <w:jc w:val="both"/>
        <w:rPr>
          <w:rFonts w:ascii="Times New Roman" w:hAnsi="Times New Roman"/>
          <w:sz w:val="24"/>
        </w:rPr>
      </w:pPr>
    </w:p>
    <w:p>
      <w:pPr>
        <w:pStyle w:val="29"/>
        <w:spacing w:before="0" w:after="0"/>
        <w:jc w:val="both"/>
        <w:rPr>
          <w:rFonts w:ascii="Times New Roman" w:hAnsi="Times New Roman"/>
          <w:sz w:val="24"/>
        </w:rPr>
      </w:pPr>
    </w:p>
    <w:p>
      <w:pPr>
        <w:pStyle w:val="29"/>
        <w:spacing w:before="0" w:after="0"/>
        <w:jc w:val="both"/>
        <w:rPr>
          <w:rFonts w:ascii="Times New Roman" w:hAnsi="Times New Roman"/>
          <w:sz w:val="24"/>
        </w:rPr>
      </w:pPr>
    </w:p>
    <w:p>
      <w:pPr>
        <w:pStyle w:val="29"/>
        <w:spacing w:before="0" w:after="0"/>
        <w:jc w:val="both"/>
        <w:rPr>
          <w:rFonts w:ascii="Times New Roman" w:hAnsi="Times New Roman"/>
          <w:sz w:val="24"/>
        </w:rPr>
      </w:pPr>
    </w:p>
    <w:p>
      <w:pPr>
        <w:pStyle w:val="29"/>
        <w:spacing w:before="0" w:after="0"/>
        <w:jc w:val="center"/>
        <w:rPr>
          <w:rFonts w:ascii="Times New Roman" w:hAnsi="Times New Roman"/>
          <w:sz w:val="24"/>
        </w:rPr>
      </w:pPr>
      <w:r>
        <w:rPr>
          <w:rFonts w:ascii="Times New Roman" w:hAnsi="Times New Roman"/>
          <w:sz w:val="24"/>
        </w:rPr>
        <w:t>Nilza Nilda Simas</w:t>
      </w:r>
    </w:p>
    <w:p>
      <w:pPr>
        <w:pStyle w:val="29"/>
        <w:spacing w:before="0" w:after="0"/>
        <w:jc w:val="center"/>
        <w:rPr>
          <w:rFonts w:ascii="Times New Roman" w:hAnsi="Times New Roman"/>
          <w:sz w:val="24"/>
        </w:rPr>
      </w:pPr>
      <w:r>
        <w:rPr>
          <w:rFonts w:ascii="Times New Roman" w:hAnsi="Times New Roman"/>
          <w:sz w:val="24"/>
        </w:rPr>
        <w:t>Prefeita Municipal</w:t>
      </w:r>
    </w:p>
    <w:p>
      <w:pPr>
        <w:pStyle w:val="29"/>
        <w:spacing w:before="0" w:after="0"/>
        <w:jc w:val="center"/>
        <w:rPr>
          <w:rFonts w:ascii="Times New Roman" w:hAnsi="Times New Roman"/>
          <w:i/>
          <w:sz w:val="24"/>
        </w:rPr>
      </w:pPr>
    </w:p>
    <w:p>
      <w:pPr>
        <w:pStyle w:val="29"/>
        <w:spacing w:before="0" w:after="0"/>
        <w:jc w:val="both"/>
        <w:rPr>
          <w:rFonts w:ascii="Times New Roman" w:hAnsi="Times New Roman"/>
          <w:color w:val="auto"/>
          <w:sz w:val="24"/>
        </w:rPr>
      </w:pPr>
    </w:p>
    <w:p>
      <w:pPr>
        <w:pStyle w:val="29"/>
        <w:spacing w:before="0" w:after="0"/>
        <w:ind w:firstLine="708"/>
        <w:jc w:val="both"/>
        <w:rPr>
          <w:rFonts w:ascii="Times New Roman" w:hAnsi="Times New Roman"/>
          <w:color w:val="auto"/>
          <w:sz w:val="24"/>
        </w:rPr>
      </w:pPr>
    </w:p>
    <w:p>
      <w:pPr>
        <w:pStyle w:val="29"/>
        <w:spacing w:before="0" w:after="0"/>
        <w:ind w:firstLine="708"/>
        <w:jc w:val="both"/>
        <w:rPr>
          <w:rFonts w:ascii="Times New Roman" w:hAnsi="Times New Roman"/>
          <w:color w:val="auto"/>
          <w:sz w:val="24"/>
        </w:rPr>
      </w:pPr>
      <w:r>
        <w:rPr>
          <w:rFonts w:ascii="Times New Roman" w:hAnsi="Times New Roman"/>
          <w:sz w:val="24"/>
          <w:lang w:eastAsia="en-US"/>
        </w:rPr>
        <mc:AlternateContent>
          <mc:Choice Requires="wps">
            <w:drawing>
              <wp:anchor distT="0" distB="0" distL="114300" distR="114300" simplePos="0" relativeHeight="251660288" behindDoc="0" locked="0" layoutInCell="1" allowOverlap="1">
                <wp:simplePos x="0" y="0"/>
                <wp:positionH relativeFrom="column">
                  <wp:posOffset>3316605</wp:posOffset>
                </wp:positionH>
                <wp:positionV relativeFrom="paragraph">
                  <wp:posOffset>239395</wp:posOffset>
                </wp:positionV>
                <wp:extent cx="2322195" cy="802005"/>
                <wp:effectExtent l="5080" t="4445" r="15875" b="12700"/>
                <wp:wrapNone/>
                <wp:docPr id="1" name="Caixa de texto 2"/>
                <wp:cNvGraphicFramePr/>
                <a:graphic xmlns:a="http://schemas.openxmlformats.org/drawingml/2006/main">
                  <a:graphicData uri="http://schemas.microsoft.com/office/word/2010/wordprocessingShape">
                    <wps:wsp>
                      <wps:cNvSpPr txBox="1"/>
                      <wps:spPr>
                        <a:xfrm>
                          <a:off x="0" y="0"/>
                          <a:ext cx="2322195"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rPr>
                            </w:pPr>
                            <w:r>
                              <w:rPr>
                                <w:rFonts w:ascii="Arial" w:hAnsi="Arial" w:cs="Arial"/>
                              </w:rPr>
                              <w:t>Visto Jurídico:</w:t>
                            </w:r>
                          </w:p>
                          <w:p>
                            <w:pPr>
                              <w:rPr>
                                <w:rFonts w:ascii="Arial" w:hAnsi="Arial" w:cs="Arial"/>
                              </w:rPr>
                            </w:pPr>
                            <w:r>
                              <w:rPr>
                                <w:rFonts w:ascii="Arial" w:hAnsi="Arial" w:cs="Arial"/>
                              </w:rPr>
                              <w:t>Em......de............de...........</w:t>
                            </w:r>
                          </w:p>
                          <w:p>
                            <w:pPr>
                              <w:rPr>
                                <w:rFonts w:ascii="Arial" w:hAnsi="Arial" w:cs="Arial"/>
                              </w:rPr>
                            </w:pPr>
                          </w:p>
                          <w:p>
                            <w:pPr>
                              <w:rPr>
                                <w:rFonts w:ascii="Arial" w:hAnsi="Arial" w:cs="Arial"/>
                              </w:rPr>
                            </w:pPr>
                            <w:r>
                              <w:rPr>
                                <w:rFonts w:ascii="Arial" w:hAnsi="Arial" w:cs="Arial"/>
                              </w:rPr>
                              <w:t>..................................................</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2" o:spid="_x0000_s1026" o:spt="202" type="#_x0000_t202" style="position:absolute;left:0pt;margin-left:261.15pt;margin-top:18.85pt;height:63.15pt;width:182.85pt;z-index:251660288;mso-width-relative:margin;mso-height-relative:margin;mso-width-percent:400;mso-height-percent:200;" fillcolor="#FFFFFF" filled="t" stroked="t" coordsize="21600,21600" o:gfxdata="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MyTLdcAAAAKAQAADwAAAAAAAAABACAAAAAiAAAAZHJzL2Rvd25yZXYueG1sUEsBAhQAFAAAAAgA&#10;h07iQFgGE9ztAQAABwQAAA4AAAAAAAAAAQAgAAAAJgEAAGRycy9lMm9Eb2MueG1sUEsFBgAAAAAG&#10;AAYAWQEAAIUFAAAAAA==&#10;">
                <v:fill on="t" focussize="0,0"/>
                <v:stroke color="#000000" joinstyle="miter"/>
                <v:imagedata o:title=""/>
                <o:lock v:ext="edit" aspectratio="f"/>
                <v:textbox style="mso-fit-shape-to-text:t;">
                  <w:txbxContent>
                    <w:p>
                      <w:pPr>
                        <w:rPr>
                          <w:rFonts w:ascii="Arial" w:hAnsi="Arial" w:cs="Arial"/>
                        </w:rPr>
                      </w:pPr>
                      <w:r>
                        <w:rPr>
                          <w:rFonts w:ascii="Arial" w:hAnsi="Arial" w:cs="Arial"/>
                        </w:rPr>
                        <w:t>Visto Jurídico:</w:t>
                      </w:r>
                    </w:p>
                    <w:p>
                      <w:pPr>
                        <w:rPr>
                          <w:rFonts w:ascii="Arial" w:hAnsi="Arial" w:cs="Arial"/>
                        </w:rPr>
                      </w:pPr>
                      <w:r>
                        <w:rPr>
                          <w:rFonts w:ascii="Arial" w:hAnsi="Arial" w:cs="Arial"/>
                        </w:rPr>
                        <w:t>Em......de............de...........</w:t>
                      </w:r>
                    </w:p>
                    <w:p>
                      <w:pPr>
                        <w:rPr>
                          <w:rFonts w:ascii="Arial" w:hAnsi="Arial" w:cs="Arial"/>
                        </w:rPr>
                      </w:pPr>
                    </w:p>
                    <w:p>
                      <w:pPr>
                        <w:rPr>
                          <w:rFonts w:ascii="Arial" w:hAnsi="Arial" w:cs="Arial"/>
                        </w:rPr>
                      </w:pPr>
                      <w:r>
                        <w:rPr>
                          <w:rFonts w:ascii="Arial" w:hAnsi="Arial" w:cs="Arial"/>
                        </w:rPr>
                        <w:t>..................................................</w:t>
                      </w:r>
                    </w:p>
                  </w:txbxContent>
                </v:textbox>
              </v:shape>
            </w:pict>
          </mc:Fallback>
        </mc:AlternateContent>
      </w:r>
    </w:p>
    <w:p>
      <w:pPr>
        <w:pStyle w:val="29"/>
        <w:spacing w:before="0" w:after="0"/>
        <w:ind w:firstLine="708"/>
        <w:jc w:val="both"/>
        <w:rPr>
          <w:rFonts w:ascii="Times New Roman" w:hAnsi="Times New Roman"/>
          <w:color w:val="auto"/>
          <w:sz w:val="24"/>
        </w:rPr>
      </w:pPr>
    </w:p>
    <w:p>
      <w:pPr>
        <w:pStyle w:val="29"/>
        <w:spacing w:before="0" w:after="0"/>
        <w:ind w:firstLine="708"/>
        <w:jc w:val="both"/>
        <w:rPr>
          <w:rFonts w:ascii="Times New Roman" w:hAnsi="Times New Roman"/>
          <w:color w:val="auto"/>
          <w:sz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b/>
          <w:color w:val="000000"/>
          <w:sz w:val="24"/>
          <w:szCs w:val="24"/>
        </w:rPr>
      </w:pPr>
    </w:p>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ANEXO I</w:t>
      </w: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FICHA DE INSCRIÇÃO</w:t>
      </w: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Itapema, ____ de ____________________ de 201</w:t>
      </w:r>
      <w:r>
        <w:rPr>
          <w:rFonts w:ascii="Times New Roman" w:hAnsi="Times New Roman" w:cs="Times New Roman"/>
          <w:color w:val="000000"/>
          <w:sz w:val="24"/>
          <w:szCs w:val="24"/>
          <w:lang w:val="pt-BR"/>
        </w:rPr>
        <w:t>8</w:t>
      </w:r>
      <w:r>
        <w:rPr>
          <w:rFonts w:ascii="Times New Roman" w:hAnsi="Times New Roman" w:cs="Times New Roman"/>
          <w:color w:val="000000"/>
          <w:sz w:val="24"/>
          <w:szCs w:val="24"/>
        </w:rPr>
        <w:t>.</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À Comissão Especial de Avaliação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Edital n° 0</w:t>
      </w:r>
      <w:r>
        <w:rPr>
          <w:rFonts w:ascii="Times New Roman" w:hAnsi="Times New Roman" w:cs="Times New Roman"/>
          <w:color w:val="000000"/>
          <w:sz w:val="24"/>
          <w:szCs w:val="24"/>
          <w:lang w:val="pt-BR"/>
        </w:rPr>
        <w:t>08</w:t>
      </w:r>
      <w:r>
        <w:rPr>
          <w:rFonts w:ascii="Times New Roman" w:hAnsi="Times New Roman" w:cs="Times New Roman"/>
          <w:color w:val="000000"/>
          <w:sz w:val="24"/>
          <w:szCs w:val="24"/>
        </w:rPr>
        <w:t>/201</w:t>
      </w:r>
      <w:r>
        <w:rPr>
          <w:rFonts w:ascii="Times New Roman" w:hAnsi="Times New Roman" w:cs="Times New Roman"/>
          <w:color w:val="000000"/>
          <w:sz w:val="24"/>
          <w:szCs w:val="24"/>
          <w:lang w:val="pt-BR"/>
        </w:rPr>
        <w:t>8</w:t>
      </w:r>
      <w:r>
        <w:rPr>
          <w:rFonts w:ascii="Times New Roman" w:hAnsi="Times New Roman" w:cs="Times New Roman"/>
          <w:color w:val="000000"/>
          <w:sz w:val="24"/>
          <w:szCs w:val="24"/>
        </w:rPr>
        <w:t xml:space="preserve"> DE CHAMAMENTO PARA CREDENCIAMENTO DE OFICINEIROS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Projeto: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Proponente: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Telefone: _________________________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___________________________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Faixa etária do público alvo: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Crianças 6 a 9 anos; ( ) crianças/adolescentes 10 a 12 anos; ( ) adolescentes 13 a 15 anos; ( ) intergeracional ( ) idosos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Eu, ___________________________________________________ (nome do proponente do projeto), inscrito no CPF nº _________________________, RG nº_________________, domiciliado a ________________________ (endereço completo), venho requerer a inscrição do Projeto denominado _______________________________________________________, de acordo com a exigência do Edital publicado no site Oficial do Município de Itapema - SC .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Envio anexo o projeto e a documentação exigida neste Edital, cujos termos declaro estar ciente e de acordo.</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Atenciosamente,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 </w:t>
      </w:r>
    </w:p>
    <w:p>
      <w:pPr>
        <w:spacing w:line="240" w:lineRule="auto"/>
        <w:rPr>
          <w:rFonts w:ascii="Times New Roman" w:hAnsi="Times New Roman" w:cs="Times New Roman"/>
          <w:sz w:val="24"/>
          <w:szCs w:val="24"/>
        </w:rPr>
      </w:pPr>
      <w:r>
        <w:rPr>
          <w:rFonts w:ascii="Times New Roman" w:hAnsi="Times New Roman" w:cs="Times New Roman"/>
          <w:color w:val="000000"/>
          <w:sz w:val="24"/>
          <w:szCs w:val="24"/>
        </w:rPr>
        <w:t>(Nome e assinatura do proponente)</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ANEXO II</w:t>
      </w:r>
    </w:p>
    <w:p>
      <w:pPr>
        <w:autoSpaceDE w:val="0"/>
        <w:autoSpaceDN w:val="0"/>
        <w:adjustRightInd w:val="0"/>
        <w:spacing w:after="0" w:line="240" w:lineRule="auto"/>
        <w:jc w:val="center"/>
        <w:rPr>
          <w:rFonts w:ascii="Times New Roman" w:hAnsi="Times New Roman" w:cs="Times New Roman"/>
          <w:b/>
          <w:color w:val="000000"/>
          <w:sz w:val="24"/>
          <w:szCs w:val="24"/>
        </w:rPr>
      </w:pPr>
    </w:p>
    <w:p>
      <w:pPr>
        <w:autoSpaceDE w:val="0"/>
        <w:autoSpaceDN w:val="0"/>
        <w:adjustRightInd w:val="0"/>
        <w:spacing w:after="0" w:line="240" w:lineRule="auto"/>
        <w:jc w:val="center"/>
        <w:rPr>
          <w:rFonts w:ascii="Times New Roman" w:hAnsi="Times New Roman" w:cs="Times New Roman"/>
          <w:b/>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DECLARAÇÃO</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Eu, __________________________________________________ (proponente do Projeto                                      ), portador da Cédula de Identidade RG nº___________________________ e inscrito no CPF nº ____________________ declaro, sob as penas da lei, que: </w: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estou ciente de que o meu credenciamento e possível seleção não gera direito subjetivo a minha efetiva contratação, bem como que conheço e aceito incondicionalmente as regras do presente edital, responsabilizando-se por todas as informações contidas no projeto e pelo cumprimento do respectivo plano de trabalho, caso venha a ser contratado, após apresentar a documentação exigida no Edital;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conheço e aceito, incondicionalmente as regras do presente edital, bem como responsabilizo-me por todas as informações contidas no projeto e pelo cumprimento do respectivo plano de trabalho, caso venha a ser contratado, após apresentar a documentação exigida no item 8, do Edital.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estou ciente de que, caso venha ser contratado para integrar o presente Credenciamento, os pagamentos sofrerão os descontos previstos em lei.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estou ciente de que o meu credenciamento e contratação para prestar os serviços constantes no Edital não geram qualquer tipo de vínculo empregatício com o Município de Itapema - SC.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que as cópias dos documentos apresentados são fiéis aos documentos originais, bem como que as informações e documentos apresentados neste credenciamento são de minha inteira responsabilidade, sendo a expressão da verdade.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Itapema, ______ de________________de 201</w:t>
      </w:r>
      <w:r>
        <w:rPr>
          <w:rFonts w:ascii="Times New Roman" w:hAnsi="Times New Roman" w:cs="Times New Roman"/>
          <w:color w:val="000000"/>
          <w:sz w:val="24"/>
          <w:szCs w:val="24"/>
          <w:lang w:val="pt-BR"/>
        </w:rPr>
        <w:t>8</w:t>
      </w: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 </w:t>
      </w:r>
    </w:p>
    <w:p>
      <w:pPr>
        <w:spacing w:line="240" w:lineRule="auto"/>
        <w:rPr>
          <w:rFonts w:ascii="Times New Roman" w:hAnsi="Times New Roman" w:cs="Times New Roman"/>
          <w:sz w:val="24"/>
          <w:szCs w:val="24"/>
        </w:rPr>
      </w:pPr>
      <w:r>
        <w:rPr>
          <w:rFonts w:ascii="Times New Roman" w:hAnsi="Times New Roman" w:cs="Times New Roman"/>
          <w:color w:val="000000"/>
          <w:sz w:val="24"/>
          <w:szCs w:val="24"/>
        </w:rPr>
        <w:t>(assinatura do proponente)</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ANEXO III</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DECLARAÇÃO</w:t>
      </w: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Eu, _____________________________________________________(nome do proponente), portador da Cédula de Identidade RG nº ___________________________ e inscrito no CPF nº _____________________ DECLARO, sob as penas da lei, que não sou servidor público Municipal de Itapema-SC, e não possuo qualquer impedimento legal em contratar com o Município de Itapema - SC.</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Itapema - SC, _____ de ___________________________ de 201</w:t>
      </w:r>
      <w:r>
        <w:rPr>
          <w:rFonts w:ascii="Times New Roman" w:hAnsi="Times New Roman" w:cs="Times New Roman"/>
          <w:color w:val="000000"/>
          <w:sz w:val="24"/>
          <w:szCs w:val="24"/>
          <w:lang w:val="pt-BR"/>
        </w:rPr>
        <w:t>8</w:t>
      </w: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 </w:t>
      </w:r>
    </w:p>
    <w:p>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(nome e assinatura do proponente)</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ANEXO IV</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CONTRATO DE PRESTAÇÃO DE SERVIÇOS PARA OFICINEIROS</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Edital de </w:t>
      </w:r>
      <w:r>
        <w:rPr>
          <w:rFonts w:ascii="Times New Roman" w:hAnsi="Times New Roman" w:cs="Times New Roman"/>
          <w:color w:val="000000"/>
          <w:sz w:val="24"/>
          <w:szCs w:val="24"/>
          <w:lang w:val="pt-BR"/>
        </w:rPr>
        <w:t>credenciamento</w:t>
      </w:r>
      <w:r>
        <w:rPr>
          <w:rFonts w:ascii="Times New Roman" w:hAnsi="Times New Roman" w:cs="Times New Roman"/>
          <w:color w:val="000000"/>
          <w:sz w:val="24"/>
          <w:szCs w:val="24"/>
        </w:rPr>
        <w:t xml:space="preserve"> n° </w:t>
      </w:r>
      <w:r>
        <w:rPr>
          <w:rFonts w:ascii="Times New Roman" w:hAnsi="Times New Roman" w:cs="Times New Roman"/>
          <w:color w:val="000000"/>
          <w:sz w:val="24"/>
          <w:szCs w:val="24"/>
          <w:lang w:val="pt-BR"/>
        </w:rPr>
        <w:t>008</w:t>
      </w:r>
      <w:r>
        <w:rPr>
          <w:rFonts w:ascii="Times New Roman" w:hAnsi="Times New Roman" w:cs="Times New Roman"/>
          <w:color w:val="000000"/>
          <w:sz w:val="24"/>
          <w:szCs w:val="24"/>
        </w:rPr>
        <w:t>/201</w:t>
      </w:r>
      <w:r>
        <w:rPr>
          <w:rFonts w:ascii="Times New Roman" w:hAnsi="Times New Roman" w:cs="Times New Roman"/>
          <w:color w:val="000000"/>
          <w:sz w:val="24"/>
          <w:szCs w:val="24"/>
          <w:lang w:val="pt-BR"/>
        </w:rPr>
        <w:t>8</w:t>
      </w: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Contrato n°______ / 201</w:t>
      </w:r>
      <w:r>
        <w:rPr>
          <w:rFonts w:ascii="Times New Roman" w:hAnsi="Times New Roman" w:cs="Times New Roman"/>
          <w:color w:val="000000"/>
          <w:sz w:val="24"/>
          <w:szCs w:val="24"/>
          <w:lang w:val="pt-BR"/>
        </w:rPr>
        <w:t>8</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left="22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MUNICÍPIO DE ITAPEMA - SC, pessoa jurídica de direito público interno, devidamente inscrito no CNPJ </w:t>
      </w:r>
      <w:r>
        <w:rPr>
          <w:rFonts w:ascii="Times New Roman" w:hAnsi="Times New Roman" w:cs="Times New Roman"/>
          <w:sz w:val="24"/>
          <w:szCs w:val="24"/>
        </w:rPr>
        <w:t>82.572.207/0001-03</w:t>
      </w:r>
      <w:r>
        <w:rPr>
          <w:rFonts w:ascii="Times New Roman" w:hAnsi="Times New Roman" w:cs="Times New Roman"/>
          <w:color w:val="000000"/>
          <w:sz w:val="24"/>
          <w:szCs w:val="24"/>
        </w:rPr>
        <w:t xml:space="preserve">, com sede administrativa na </w:t>
      </w:r>
      <w:r>
        <w:rPr>
          <w:rFonts w:ascii="Times New Roman" w:hAnsi="Times New Roman" w:cs="Times New Roman"/>
          <w:sz w:val="24"/>
          <w:szCs w:val="24"/>
        </w:rPr>
        <w:t>Av. Nereu Ramos nº 134 - Centro – Itapema – SC – CEP 88.220-000</w:t>
      </w:r>
      <w:r>
        <w:rPr>
          <w:rFonts w:ascii="Times New Roman" w:hAnsi="Times New Roman" w:cs="Times New Roman"/>
          <w:color w:val="000000"/>
          <w:sz w:val="24"/>
          <w:szCs w:val="24"/>
        </w:rPr>
        <w:t xml:space="preserve">, neste ato representado pela sua Prefeita Municipal, Sra. Nilza Nilda Simas, doravante denominado CONTRATANTE e, de outro lado, o Sr(a). ______________________________________________, portador da cédula de identidade RG nº ________________, inscrito no CPF sob o nº __________________, residente e domiciliado ______________________________________________________, de ora em diante denominado simplesmente CONTRATADO, celebram o presente Contrato, nos termos do Chamamento para Credenciamento de Oficineiros Edital n° </w:t>
      </w:r>
      <w:r>
        <w:rPr>
          <w:rFonts w:ascii="Times New Roman" w:hAnsi="Times New Roman" w:cs="Times New Roman"/>
          <w:color w:val="000000"/>
          <w:sz w:val="24"/>
          <w:szCs w:val="24"/>
          <w:highlight w:val="none"/>
          <w:lang w:val="pt-BR"/>
        </w:rPr>
        <w:t>005/2018</w:t>
      </w:r>
      <w:r>
        <w:rPr>
          <w:rFonts w:ascii="Times New Roman" w:hAnsi="Times New Roman" w:cs="Times New Roman"/>
          <w:color w:val="000000"/>
          <w:sz w:val="24"/>
          <w:szCs w:val="24"/>
        </w:rPr>
        <w:t xml:space="preserve">, bem como do artigo 25 c/c artigo 13, inciso VI, da Lei n.º 8.666/1.993, conforme as cláusulas e condições abaixo: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PRIMEIRA - DO OBJETO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objeto do presente contrato é a prestação de serviços de natureza intelectual como oficineiro _____________________________________________.</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SEGUNDA - DO PREÇO E DO PAGAMENTO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CONTRATADO se obriga a executar os serviços, objeto deste contrato, pelo preço certo e ajustado de R$ ____________ (______________________) por </w:t>
      </w:r>
      <w:r>
        <w:rPr>
          <w:rFonts w:ascii="Times New Roman" w:hAnsi="Times New Roman" w:cs="Times New Roman"/>
          <w:color w:val="000000"/>
          <w:sz w:val="24"/>
          <w:szCs w:val="24"/>
          <w:lang w:val="pt-BR"/>
        </w:rPr>
        <w:t>mês</w:t>
      </w:r>
      <w:r>
        <w:rPr>
          <w:rFonts w:ascii="Times New Roman" w:hAnsi="Times New Roman" w:cs="Times New Roman"/>
          <w:color w:val="000000"/>
          <w:sz w:val="24"/>
          <w:szCs w:val="24"/>
        </w:rPr>
        <w:t>, que serão pagos mensalmente em até 30 (trinta) dias da comprovação da execução dos serviços, mediante confirmação pela unidade responsável.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PARÁGRAFO PRIMEIRO – O pagamento será realizado mediante depósito na conta corrente nº ___________, da agência nº ______________, do Banco____________, de titularidade do CONTRATADO.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PARÁGRAFO SEGUNDO - Do valor a ser pago serão realizadas as deduções legais, tais como ISSQN, IR, INSS, se for o caso, não sendo devido nenhum outro valor, a qualquer título.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TERCEIRA - DO LOCAL E DAS ESPECIFICAÇÕES </w:t>
      </w:r>
    </w:p>
    <w:p>
      <w:pPr>
        <w:pStyle w:val="29"/>
        <w:spacing w:before="0" w:after="0"/>
        <w:jc w:val="both"/>
        <w:rPr>
          <w:rFonts w:ascii="Times New Roman" w:hAnsi="Times New Roman"/>
          <w:sz w:val="24"/>
        </w:rPr>
      </w:pPr>
      <w:r>
        <w:rPr>
          <w:rFonts w:ascii="Times New Roman" w:hAnsi="Times New Roman"/>
          <w:sz w:val="24"/>
        </w:rPr>
        <w:t>Os serviços deverão ser realizados nas dependências do CRAS Rua 434 nº 1000 – Morretes – Itapema – SC.</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ÚNICO – Os dias e horários da realização das Oficinas deverão seguir o plano apresentado pelo CRAS: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highlight w:val="none"/>
        </w:rPr>
        <w:t>DATA HORA INÍCIO HORA FIM</w:t>
      </w: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QUARTA – DAS OBRIGAÇÕES DO CONTRATADO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Executar os serviços especificados em Plano de Trabalho, de acordo com as determinações do CONTRATANTE;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Todos os encargos trabalhistas, previdenciários, fiscais e comerciais resultantes da execução do serviço serão de exclusiva responsabilidade do CONTRATADO;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O CONTRATADO fica obrigado a aceitar, nas mesmas condições contratuais, os acréscimos ou supressões de até 25% (vinte e cinco por cento) do valor inicial atualizado do contrato.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O CONTRATADO terá o prazo de 48 (quarenta e oito) horas após o recebimento da Ordem de Serviços para iniciar a prestação dos serviços;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O CONTRATADO assumirá integral responsabilidade pela boa execução dos serviços contratados;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Não será permitida a cessão ou a subcontratação no todo ou em parte do objeto do presente Contrato;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Obedecer rigorosamente à programação de execução dos serviços nos prazos estipulados;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QUINTA – DAS OBRIGAÇÕES DA CONTRATANTE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Efetuar o pagamento ao CONTRATADO no valor, forma e prazos ajustados.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SEXTA - DO PRAZO DE EXECUÇÃO DOS SERVIÇOS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vigência deste contrato será a partir da data de sua assinatura até o dia ____ de _____________________ de 20____, podendo ser prorrogado, através de Termos Aditivos, caso haja interesse das partes.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CLÁUSULA SÉTIMA - DAS PENALIDADES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inexecução parcial ou total do contrato acarretará a aplicação, nos termos do disposto na Lei Federal n° 8.666/93, das seguintes penalidades: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Advertência;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pela inexecução parcial: multa de 20% do valor da parcela não executada do contrato;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pela inexecução total: multa de 30% do valor total do contrato;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Para cada falta injustificada: multa de 5% sobre o valor mensal, além do desconto da hora aula não trabalhada. O limite é de 02 faltas injustificadas durante todo o período da contratação sob pena de rescisão contratual por inexecução parcial e incidência na multa prevista na alínea ‘b’;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As faltas justificadas, que não sejam por motivo de caso fortuito ou força maior (doença, morte em família, etc.), serão limitadas a 02 durante todo o período da contratação, sob pena de rescisão contratual por inexecução parcial e incidência na multa prevista na alínea ‘b’;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ÚNICO - As penalidades previstas neste item serão aplicadas sem prejuízo das demais sanções previstas na lei 8.666/1.993, sendo que são independentes e a aplicação de uma não exclui as outras.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OITAVA - DA DOTAÇÃO ORÇAMENTÁRIA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despesas decorrentes da execução do presente contrato correrão por conta da dotação orçamentária: </w:t>
      </w:r>
    </w:p>
    <w:p>
      <w:pPr>
        <w:tabs>
          <w:tab w:val="left" w:pos="481"/>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Órgão: .</w:t>
      </w:r>
    </w:p>
    <w:p>
      <w:pPr>
        <w:tabs>
          <w:tab w:val="left" w:pos="481"/>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Unidade: </w:t>
      </w:r>
    </w:p>
    <w:p>
      <w:pPr>
        <w:tabs>
          <w:tab w:val="left" w:pos="481"/>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Projeto Atividade: </w:t>
      </w:r>
    </w:p>
    <w:p>
      <w:pPr>
        <w:tabs>
          <w:tab w:val="left" w:pos="481"/>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Modalidade de Aplicação: 3.3.90.36.99.00.00.00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NONA - DA FISCALIZAÇÃO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Fica responsável pela fiscalização, objeto deste Contrato, o servidor Sr. XXXXXXXXX.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DÉCIMA - DA RESCISÃO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CONTRATANTE poderá rescindir o presente contrato na ocorrência de quaisquer hipóteses previstas nos Artigos 77, 78 e 79 e seus incisos, e, neste caso, aplicar também, as sanções previstas na Lei Federal nº 8.666/93 e suas alterações.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PARÁGRAFO ÚNICO – A rescisão do contrato também poderá ocorrer se o CONTRATADO: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Receber avaliações desfavoráveis por parte dos alunos e articuladores do projeto para o qual está contratado;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Faltar mais que 02 (duas) vezes, interromper a atividade em andamento, atrasar constantemente;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Designar outra pessoa para executar o serviço contratado, seja no todo ou em parte;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Não cumprir integralmente o estabelecido no Edital de Chamamento de Credenciamento de Oficineiros e neste contrato de prestação de serviços;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Apresentar documentos que contenham informações inverídicas.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DÉCIMA PRIMEIRA – DOS EVENTUAIS DANOS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CONTRATADO responderá pelos danos causados a terceiros que resultem de sua imperícia ou negligencia, de acordo com os princípios gerais de responsabilidade.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CLÁUSULA DÉCIMA SEGUNDA – DO FORO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dirimir quaisquer questões decorrentes do presente contrato, que não possam ser resolvidos pela mediação administrativa, as partes elegem o foro da Comarca de Itapema – SC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por assim justas e de acordo, firmam o presente instrumento, em 03 (três) vias de igual teor e forma, na presença das testemunhas abaixo nomeadas e indicadas, para que surta seus jurídicos e legais efeitos em juízo e fora dele.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Itapema – SC , _____ de ____________________ de 20____. </w:t>
      </w: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Nilza Nilda Simas</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Prefeitura Municipal de Itapema</w:t>
      </w: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CONTRATADO</w:t>
      </w:r>
    </w:p>
    <w:p>
      <w:pPr>
        <w:autoSpaceDE w:val="0"/>
        <w:autoSpaceDN w:val="0"/>
        <w:adjustRightInd w:val="0"/>
        <w:spacing w:after="0" w:line="240" w:lineRule="auto"/>
        <w:jc w:val="both"/>
        <w:rPr>
          <w:rFonts w:ascii="Times New Roman" w:hAnsi="Times New Roman" w:cs="Times New Roman"/>
          <w:color w:val="000000"/>
          <w:sz w:val="24"/>
          <w:szCs w:val="24"/>
        </w:rPr>
      </w:pPr>
    </w:p>
    <w:p>
      <w:pPr>
        <w:spacing w:line="240" w:lineRule="auto"/>
        <w:rPr>
          <w:rFonts w:ascii="Times New Roman" w:hAnsi="Times New Roman" w:cs="Times New Roman"/>
          <w:sz w:val="24"/>
          <w:szCs w:val="24"/>
        </w:rPr>
      </w:pPr>
      <w:bookmarkStart w:id="0" w:name="_GoBack"/>
      <w:bookmarkEnd w:id="0"/>
    </w:p>
    <w:p>
      <w:pPr>
        <w:spacing w:line="240" w:lineRule="auto"/>
        <w:rPr>
          <w:rFonts w:ascii="Times New Roman" w:hAnsi="Times New Roman" w:cs="Times New Roman"/>
          <w:sz w:val="24"/>
          <w:szCs w:val="24"/>
        </w:rPr>
      </w:pPr>
    </w:p>
    <w:sectPr>
      <w:headerReference r:id="rId4" w:type="default"/>
      <w:footerReference r:id="rId5" w:type="default"/>
      <w:pgSz w:w="11906" w:h="16838"/>
      <w:pgMar w:top="1418" w:right="851" w:bottom="1134" w:left="1871" w:header="567" w:footer="45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0517"/>
    </w:sdtPr>
    <w:sdtContent>
      <w:p>
        <w:pPr>
          <w:pStyle w:val="7"/>
          <w:jc w:val="right"/>
        </w:pPr>
        <w:r>
          <w:fldChar w:fldCharType="begin"/>
        </w:r>
        <w:r>
          <w:instrText xml:space="preserve"> PAGE   \* MERGEFORMAT </w:instrText>
        </w:r>
        <w:r>
          <w:fldChar w:fldCharType="separate"/>
        </w:r>
        <w:r>
          <w:t>7</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3"/>
        </w:rPr>
        <w:footnoteRef/>
      </w:r>
      <w:r>
        <w:t>SCFV - Serviço de Convivência e Fortalecimento de Vínculos.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lang w:val="pt-BR"/>
                            </w:rPr>
                          </w:pPr>
                          <w:r>
                            <w:rPr>
                              <w:lang w:val="pt-BR"/>
                            </w:rPr>
                            <w:fldChar w:fldCharType="begin"/>
                          </w:r>
                          <w:r>
                            <w:rPr>
                              <w:lang w:val="pt-BR"/>
                            </w:rPr>
                            <w:instrText xml:space="preserve"> PAGE  \* MERGEFORMAT </w:instrText>
                          </w:r>
                          <w:r>
                            <w:rPr>
                              <w:lang w:val="pt-BR"/>
                            </w:rPr>
                            <w:fldChar w:fldCharType="separate"/>
                          </w:r>
                          <w:r>
                            <w:rPr>
                              <w:lang w:val="pt-BR"/>
                            </w:rPr>
                            <w:t>1</w:t>
                          </w:r>
                          <w:r>
                            <w:rPr>
                              <w:lang w:val="pt-BR"/>
                            </w:rPr>
                            <w:fldChar w:fldCharType="end"/>
                          </w:r>
                        </w:p>
                      </w:txbxContent>
                    </wps:txbx>
                    <wps:bodyPr wrap="none" lIns="0" tIns="0" rIns="0" bIns="0" upright="0">
                      <a:spAutoFit/>
                    </wps:bodyPr>
                  </wps:wsp>
                </a:graphicData>
              </a:graphic>
            </wp:anchor>
          </w:drawing>
        </mc:Choice>
        <mc:Fallback>
          <w:pict>
            <v:shape id="Caixa de texto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fT1aqwEAAFkDAAAO&#10;AAAAAAAAAAEAIAAAAB4BAABkcnMvZTJvRG9jLnhtbFBLBQYAAAAABgAGAFkBAAA7BQAAAAA=&#10;">
              <v:fill on="f" focussize="0,0"/>
              <v:stroke on="f"/>
              <v:imagedata o:title=""/>
              <o:lock v:ext="edit" aspectratio="f"/>
              <v:textbox inset="0mm,0mm,0mm,0mm" style="mso-fit-shape-to-text:t;">
                <w:txbxContent>
                  <w:p>
                    <w:pPr>
                      <w:pStyle w:val="6"/>
                      <w:rPr>
                        <w:lang w:val="pt-BR"/>
                      </w:rPr>
                    </w:pPr>
                    <w:r>
                      <w:rPr>
                        <w:lang w:val="pt-BR"/>
                      </w:rPr>
                      <w:fldChar w:fldCharType="begin"/>
                    </w:r>
                    <w:r>
                      <w:rPr>
                        <w:lang w:val="pt-BR"/>
                      </w:rPr>
                      <w:instrText xml:space="preserve"> PAGE  \* MERGEFORMAT </w:instrText>
                    </w:r>
                    <w:r>
                      <w:rPr>
                        <w:lang w:val="pt-BR"/>
                      </w:rPr>
                      <w:fldChar w:fldCharType="separate"/>
                    </w:r>
                    <w:r>
                      <w:rPr>
                        <w:lang w:val="pt-BR"/>
                      </w:rPr>
                      <w:t>1</w:t>
                    </w:r>
                    <w:r>
                      <w:rPr>
                        <w:lang w:val="pt-BR"/>
                      </w:rPr>
                      <w:fldChar w:fldCharType="end"/>
                    </w:r>
                  </w:p>
                </w:txbxContent>
              </v:textbox>
            </v:shape>
          </w:pict>
        </mc:Fallback>
      </mc:AlternateContent>
    </w:r>
    <w:r>
      <w:drawing>
        <wp:inline distT="0" distB="0" distL="0" distR="0">
          <wp:extent cx="1695450" cy="457200"/>
          <wp:effectExtent l="0" t="0" r="0" b="0"/>
          <wp:docPr id="3" name="Imagem 1" descr="C:\Users\EDUCAÇÃO01\Pictures\logo_itap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C:\Users\EDUCAÇÃO01\Pictures\logo_itapema.png"/>
                  <pic:cNvPicPr>
                    <a:picLocks noChangeAspect="1" noChangeArrowheads="1"/>
                  </pic:cNvPicPr>
                </pic:nvPicPr>
                <pic:blipFill>
                  <a:blip r:embed="rId1"/>
                  <a:srcRect/>
                  <a:stretch>
                    <a:fillRect/>
                  </a:stretch>
                </pic:blipFill>
                <pic:spPr>
                  <a:xfrm>
                    <a:off x="0" y="0"/>
                    <a:ext cx="1695450" cy="457200"/>
                  </a:xfrm>
                  <a:prstGeom prst="rect">
                    <a:avLst/>
                  </a:prstGeom>
                  <a:noFill/>
                  <a:ln w="9525">
                    <a:noFill/>
                    <a:miter lim="800000"/>
                    <a:headEnd/>
                    <a:tailEnd/>
                  </a:ln>
                </pic:spPr>
              </pic:pic>
            </a:graphicData>
          </a:graphic>
        </wp:inline>
      </w:drawing>
    </w:r>
  </w:p>
  <w:p>
    <w:pPr>
      <w:jc w:val="center"/>
      <w:rPr>
        <w:lang w:val="pt-BR"/>
      </w:rPr>
    </w:pPr>
    <w:r>
      <w:rPr>
        <w:lang w:val="pt-BR"/>
      </w:rPr>
      <w:t>PREFEITURA MUNICIPAL DE ITAPEMA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633F4"/>
    <w:multiLevelType w:val="multilevel"/>
    <w:tmpl w:val="313633F4"/>
    <w:lvl w:ilvl="0" w:tentative="0">
      <w:start w:val="9"/>
      <w:numFmt w:val="decimal"/>
      <w:lvlText w:val="%1"/>
      <w:lvlJc w:val="left"/>
      <w:pPr>
        <w:tabs>
          <w:tab w:val="left" w:pos="705"/>
        </w:tabs>
        <w:ind w:left="705" w:hanging="705"/>
      </w:pPr>
      <w:rPr>
        <w:rFonts w:hint="default"/>
      </w:rPr>
    </w:lvl>
    <w:lvl w:ilvl="1" w:tentative="0">
      <w:start w:val="1"/>
      <w:numFmt w:val="decimal"/>
      <w:lvlText w:val="%1.%2"/>
      <w:lvlJc w:val="left"/>
      <w:pPr>
        <w:tabs>
          <w:tab w:val="left" w:pos="705"/>
        </w:tabs>
        <w:ind w:left="705" w:hanging="70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54BC7A45"/>
    <w:multiLevelType w:val="multilevel"/>
    <w:tmpl w:val="54BC7A4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63E105FD"/>
    <w:multiLevelType w:val="multilevel"/>
    <w:tmpl w:val="63E105F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5C"/>
    <w:rsid w:val="00067FEC"/>
    <w:rsid w:val="00095EB1"/>
    <w:rsid w:val="000A2072"/>
    <w:rsid w:val="00115B0C"/>
    <w:rsid w:val="00122DF3"/>
    <w:rsid w:val="00164E8D"/>
    <w:rsid w:val="00173201"/>
    <w:rsid w:val="00291451"/>
    <w:rsid w:val="00292740"/>
    <w:rsid w:val="0029611D"/>
    <w:rsid w:val="002A0E6D"/>
    <w:rsid w:val="002A506F"/>
    <w:rsid w:val="002A7307"/>
    <w:rsid w:val="00301ACF"/>
    <w:rsid w:val="0032620B"/>
    <w:rsid w:val="0034721F"/>
    <w:rsid w:val="003B3346"/>
    <w:rsid w:val="003B40DA"/>
    <w:rsid w:val="003D1108"/>
    <w:rsid w:val="004211AE"/>
    <w:rsid w:val="00426495"/>
    <w:rsid w:val="00445CBF"/>
    <w:rsid w:val="004461C3"/>
    <w:rsid w:val="00447B35"/>
    <w:rsid w:val="004C3826"/>
    <w:rsid w:val="004E3C1C"/>
    <w:rsid w:val="00501828"/>
    <w:rsid w:val="00511B26"/>
    <w:rsid w:val="0056727F"/>
    <w:rsid w:val="0057189A"/>
    <w:rsid w:val="00576A41"/>
    <w:rsid w:val="00594D81"/>
    <w:rsid w:val="00623C99"/>
    <w:rsid w:val="00642572"/>
    <w:rsid w:val="00647E17"/>
    <w:rsid w:val="00681B22"/>
    <w:rsid w:val="0074097C"/>
    <w:rsid w:val="00755C73"/>
    <w:rsid w:val="00760C37"/>
    <w:rsid w:val="00774C15"/>
    <w:rsid w:val="00777815"/>
    <w:rsid w:val="00797A84"/>
    <w:rsid w:val="007D6F22"/>
    <w:rsid w:val="007E1B1E"/>
    <w:rsid w:val="008142EC"/>
    <w:rsid w:val="00823371"/>
    <w:rsid w:val="008B1E2F"/>
    <w:rsid w:val="008E4E7D"/>
    <w:rsid w:val="008F5087"/>
    <w:rsid w:val="00920DA0"/>
    <w:rsid w:val="0093785F"/>
    <w:rsid w:val="00945BC2"/>
    <w:rsid w:val="00955A0D"/>
    <w:rsid w:val="009B3739"/>
    <w:rsid w:val="00A1706F"/>
    <w:rsid w:val="00A266F3"/>
    <w:rsid w:val="00A44046"/>
    <w:rsid w:val="00A70B32"/>
    <w:rsid w:val="00AB0FEB"/>
    <w:rsid w:val="00AC5BA2"/>
    <w:rsid w:val="00AD3A7D"/>
    <w:rsid w:val="00AF492D"/>
    <w:rsid w:val="00B468B9"/>
    <w:rsid w:val="00B84A28"/>
    <w:rsid w:val="00BD4A16"/>
    <w:rsid w:val="00C53ACD"/>
    <w:rsid w:val="00C76FA2"/>
    <w:rsid w:val="00C91BDC"/>
    <w:rsid w:val="00C927D8"/>
    <w:rsid w:val="00CA3B42"/>
    <w:rsid w:val="00CA5A49"/>
    <w:rsid w:val="00CB5FF7"/>
    <w:rsid w:val="00CC3C5C"/>
    <w:rsid w:val="00D3535B"/>
    <w:rsid w:val="00D54519"/>
    <w:rsid w:val="00D801E3"/>
    <w:rsid w:val="00DA05F9"/>
    <w:rsid w:val="00DC1B73"/>
    <w:rsid w:val="00DD3EEF"/>
    <w:rsid w:val="00DE650C"/>
    <w:rsid w:val="00DF45E6"/>
    <w:rsid w:val="00E0525D"/>
    <w:rsid w:val="00E7138D"/>
    <w:rsid w:val="00E76120"/>
    <w:rsid w:val="00E9005D"/>
    <w:rsid w:val="00F23D43"/>
    <w:rsid w:val="00F35702"/>
    <w:rsid w:val="00F87FD7"/>
    <w:rsid w:val="00F97AD5"/>
    <w:rsid w:val="00FB0E9C"/>
    <w:rsid w:val="00FE167C"/>
    <w:rsid w:val="1F500458"/>
    <w:rsid w:val="21575078"/>
    <w:rsid w:val="2C2B502C"/>
    <w:rsid w:val="360C4458"/>
    <w:rsid w:val="3D580E41"/>
    <w:rsid w:val="46AF02CE"/>
    <w:rsid w:val="46C03A36"/>
    <w:rsid w:val="57EE39BF"/>
    <w:rsid w:val="5D9D7B3B"/>
    <w:rsid w:val="5F5F5BBB"/>
    <w:rsid w:val="627250EB"/>
    <w:rsid w:val="6FF0024F"/>
    <w:rsid w:val="7C995B64"/>
    <w:rsid w:val="7FB9636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2"/>
    <w:basedOn w:val="1"/>
    <w:next w:val="1"/>
    <w:link w:val="24"/>
    <w:qFormat/>
    <w:uiPriority w:val="0"/>
    <w:pPr>
      <w:keepNext/>
      <w:spacing w:after="0" w:line="240" w:lineRule="auto"/>
      <w:outlineLvl w:val="1"/>
    </w:pPr>
    <w:rPr>
      <w:rFonts w:ascii="Arial" w:hAnsi="Arial" w:eastAsia="Times New Roman" w:cs="Times New Roman"/>
      <w:b/>
      <w:sz w:val="24"/>
      <w:szCs w:val="20"/>
    </w:rPr>
  </w:style>
  <w:style w:type="character" w:default="1" w:styleId="11">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7"/>
    <w:qFormat/>
    <w:uiPriority w:val="0"/>
    <w:pPr>
      <w:spacing w:after="120" w:line="240" w:lineRule="auto"/>
    </w:pPr>
    <w:rPr>
      <w:rFonts w:ascii="Times New Roman" w:hAnsi="Times New Roman" w:eastAsia="Times New Roman" w:cs="Times New Roman"/>
      <w:sz w:val="24"/>
      <w:szCs w:val="24"/>
    </w:rPr>
  </w:style>
  <w:style w:type="paragraph" w:styleId="4">
    <w:name w:val="Body Text 3"/>
    <w:basedOn w:val="1"/>
    <w:link w:val="26"/>
    <w:qFormat/>
    <w:uiPriority w:val="0"/>
    <w:pPr>
      <w:spacing w:after="120" w:line="240" w:lineRule="auto"/>
    </w:pPr>
    <w:rPr>
      <w:rFonts w:ascii="Times New Roman" w:hAnsi="Times New Roman" w:eastAsia="Times New Roman" w:cs="Times New Roman"/>
      <w:color w:val="FF0000"/>
      <w:sz w:val="24"/>
      <w:szCs w:val="24"/>
    </w:rPr>
  </w:style>
  <w:style w:type="paragraph" w:styleId="5">
    <w:name w:val="Body Text 2"/>
    <w:basedOn w:val="1"/>
    <w:link w:val="25"/>
    <w:qFormat/>
    <w:uiPriority w:val="0"/>
    <w:pPr>
      <w:spacing w:after="120" w:line="240" w:lineRule="auto"/>
      <w:jc w:val="both"/>
    </w:pPr>
    <w:rPr>
      <w:rFonts w:ascii="Times New Roman" w:hAnsi="Times New Roman" w:eastAsia="Times New Roman" w:cs="Times New Roman"/>
      <w:color w:val="FF0000"/>
      <w:sz w:val="24"/>
      <w:szCs w:val="24"/>
    </w:rPr>
  </w:style>
  <w:style w:type="paragraph" w:styleId="6">
    <w:name w:val="header"/>
    <w:basedOn w:val="1"/>
    <w:link w:val="32"/>
    <w:qFormat/>
    <w:uiPriority w:val="99"/>
    <w:pPr>
      <w:tabs>
        <w:tab w:val="center" w:pos="4252"/>
        <w:tab w:val="right" w:pos="8504"/>
      </w:tabs>
      <w:spacing w:after="0" w:line="240" w:lineRule="auto"/>
    </w:pPr>
    <w:rPr>
      <w:rFonts w:ascii="Times New Roman" w:hAnsi="Times New Roman" w:eastAsia="Times New Roman" w:cs="Times New Roman"/>
      <w:sz w:val="24"/>
      <w:szCs w:val="24"/>
    </w:rPr>
  </w:style>
  <w:style w:type="paragraph" w:styleId="7">
    <w:name w:val="footer"/>
    <w:basedOn w:val="1"/>
    <w:link w:val="28"/>
    <w:qFormat/>
    <w:uiPriority w:val="99"/>
    <w:pPr>
      <w:tabs>
        <w:tab w:val="center" w:pos="4419"/>
        <w:tab w:val="right" w:pos="8838"/>
      </w:tabs>
      <w:spacing w:after="0" w:line="240" w:lineRule="auto"/>
    </w:pPr>
    <w:rPr>
      <w:rFonts w:ascii="Times New Roman" w:hAnsi="Times New Roman" w:eastAsia="Times New Roman" w:cs="Times New Roman"/>
      <w:sz w:val="24"/>
      <w:szCs w:val="24"/>
    </w:rPr>
  </w:style>
  <w:style w:type="paragraph" w:styleId="8">
    <w:name w:val="Body Text Indent 3"/>
    <w:basedOn w:val="1"/>
    <w:link w:val="30"/>
    <w:qFormat/>
    <w:uiPriority w:val="0"/>
    <w:pPr>
      <w:spacing w:after="120" w:line="240" w:lineRule="auto"/>
      <w:ind w:left="283"/>
    </w:pPr>
    <w:rPr>
      <w:rFonts w:ascii="Times New Roman" w:hAnsi="Times New Roman" w:eastAsia="Times New Roman" w:cs="Times New Roman"/>
      <w:sz w:val="16"/>
      <w:szCs w:val="16"/>
    </w:rPr>
  </w:style>
  <w:style w:type="paragraph" w:styleId="9">
    <w:name w:val="footnote text"/>
    <w:basedOn w:val="1"/>
    <w:link w:val="33"/>
    <w:qFormat/>
    <w:uiPriority w:val="0"/>
    <w:pPr>
      <w:spacing w:after="0" w:line="240" w:lineRule="auto"/>
    </w:pPr>
    <w:rPr>
      <w:rFonts w:ascii="Times New Roman" w:hAnsi="Times New Roman" w:eastAsia="Times New Roman" w:cs="Times New Roman"/>
      <w:sz w:val="20"/>
      <w:szCs w:val="20"/>
    </w:rPr>
  </w:style>
  <w:style w:type="paragraph" w:styleId="10">
    <w:name w:val="Body Text Indent"/>
    <w:basedOn w:val="1"/>
    <w:link w:val="31"/>
    <w:qFormat/>
    <w:uiPriority w:val="0"/>
    <w:pPr>
      <w:spacing w:after="120" w:line="240" w:lineRule="auto"/>
      <w:ind w:left="283"/>
    </w:pPr>
    <w:rPr>
      <w:rFonts w:ascii="Times New Roman" w:hAnsi="Times New Roman" w:eastAsia="Times New Roman" w:cs="Times New Roman"/>
      <w:sz w:val="24"/>
      <w:szCs w:val="24"/>
    </w:rPr>
  </w:style>
  <w:style w:type="character" w:styleId="12">
    <w:name w:val="Emphasis"/>
    <w:basedOn w:val="11"/>
    <w:qFormat/>
    <w:uiPriority w:val="20"/>
    <w:rPr>
      <w:i/>
      <w:iCs/>
    </w:rPr>
  </w:style>
  <w:style w:type="character" w:styleId="13">
    <w:name w:val="footnote reference"/>
    <w:basedOn w:val="11"/>
    <w:qFormat/>
    <w:uiPriority w:val="0"/>
    <w:rPr>
      <w:vertAlign w:val="superscript"/>
    </w:rPr>
  </w:style>
  <w:style w:type="character" w:styleId="14">
    <w:name w:val="Hyperlink"/>
    <w:basedOn w:val="11"/>
    <w:unhideWhenUsed/>
    <w:qFormat/>
    <w:uiPriority w:val="99"/>
    <w:rPr>
      <w:color w:val="0000FF"/>
      <w:u w:val="single"/>
    </w:rPr>
  </w:style>
  <w:style w:type="table" w:styleId="16">
    <w:name w:val="Table Grid"/>
    <w:basedOn w:val="1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7">
    <w:name w:val="CM53"/>
    <w:basedOn w:val="1"/>
    <w:next w:val="1"/>
    <w:qFormat/>
    <w:uiPriority w:val="0"/>
    <w:pPr>
      <w:widowControl w:val="0"/>
      <w:autoSpaceDE w:val="0"/>
      <w:autoSpaceDN w:val="0"/>
      <w:adjustRightInd w:val="0"/>
      <w:spacing w:after="493" w:line="240" w:lineRule="auto"/>
    </w:pPr>
    <w:rPr>
      <w:rFonts w:ascii="Times" w:hAnsi="Times" w:eastAsia="Times New Roman" w:cs="Times New Roman"/>
      <w:sz w:val="24"/>
      <w:szCs w:val="24"/>
    </w:rPr>
  </w:style>
  <w:style w:type="paragraph" w:customStyle="1" w:styleId="18">
    <w:name w:val="CM52"/>
    <w:basedOn w:val="1"/>
    <w:next w:val="1"/>
    <w:qFormat/>
    <w:uiPriority w:val="0"/>
    <w:pPr>
      <w:widowControl w:val="0"/>
      <w:autoSpaceDE w:val="0"/>
      <w:autoSpaceDN w:val="0"/>
      <w:adjustRightInd w:val="0"/>
      <w:spacing w:after="248" w:line="240" w:lineRule="auto"/>
    </w:pPr>
    <w:rPr>
      <w:rFonts w:ascii="Times" w:hAnsi="Times" w:eastAsia="Times New Roman" w:cs="Times New Roman"/>
      <w:sz w:val="24"/>
      <w:szCs w:val="24"/>
    </w:rPr>
  </w:style>
  <w:style w:type="paragraph" w:customStyle="1" w:styleId="19">
    <w:name w:val="Default"/>
    <w:qFormat/>
    <w:uiPriority w:val="0"/>
    <w:pPr>
      <w:widowControl w:val="0"/>
      <w:autoSpaceDE w:val="0"/>
      <w:autoSpaceDN w:val="0"/>
      <w:adjustRightInd w:val="0"/>
      <w:spacing w:after="0" w:line="240" w:lineRule="auto"/>
    </w:pPr>
    <w:rPr>
      <w:rFonts w:ascii="Times" w:hAnsi="Times" w:eastAsia="Times New Roman" w:cs="Times"/>
      <w:color w:val="000000"/>
      <w:sz w:val="24"/>
      <w:szCs w:val="24"/>
      <w:lang w:val="pt-BR" w:eastAsia="pt-BR" w:bidi="ar-SA"/>
    </w:rPr>
  </w:style>
  <w:style w:type="paragraph" w:customStyle="1" w:styleId="20">
    <w:name w:val="CM10"/>
    <w:basedOn w:val="19"/>
    <w:next w:val="19"/>
    <w:qFormat/>
    <w:uiPriority w:val="0"/>
    <w:pPr>
      <w:spacing w:line="251" w:lineRule="atLeast"/>
    </w:pPr>
    <w:rPr>
      <w:rFonts w:cs="Times New Roman"/>
      <w:color w:val="auto"/>
    </w:rPr>
  </w:style>
  <w:style w:type="paragraph" w:customStyle="1" w:styleId="21">
    <w:name w:val="CM22"/>
    <w:basedOn w:val="19"/>
    <w:next w:val="19"/>
    <w:qFormat/>
    <w:uiPriority w:val="0"/>
    <w:pPr>
      <w:spacing w:line="260" w:lineRule="atLeast"/>
    </w:pPr>
    <w:rPr>
      <w:rFonts w:cs="Times New Roman"/>
      <w:color w:val="auto"/>
    </w:rPr>
  </w:style>
  <w:style w:type="character" w:customStyle="1" w:styleId="22">
    <w:name w:val="_xbe"/>
    <w:basedOn w:val="11"/>
    <w:qFormat/>
    <w:uiPriority w:val="0"/>
  </w:style>
  <w:style w:type="character" w:customStyle="1" w:styleId="23">
    <w:name w:val="_xdb"/>
    <w:basedOn w:val="11"/>
    <w:qFormat/>
    <w:uiPriority w:val="0"/>
  </w:style>
  <w:style w:type="character" w:customStyle="1" w:styleId="24">
    <w:name w:val="Título 2 Char"/>
    <w:basedOn w:val="11"/>
    <w:link w:val="2"/>
    <w:qFormat/>
    <w:uiPriority w:val="0"/>
    <w:rPr>
      <w:rFonts w:ascii="Arial" w:hAnsi="Arial" w:eastAsia="Times New Roman" w:cs="Times New Roman"/>
      <w:b/>
      <w:sz w:val="24"/>
      <w:szCs w:val="20"/>
    </w:rPr>
  </w:style>
  <w:style w:type="character" w:customStyle="1" w:styleId="25">
    <w:name w:val="Corpo de texto 2 Char"/>
    <w:basedOn w:val="11"/>
    <w:link w:val="5"/>
    <w:qFormat/>
    <w:uiPriority w:val="0"/>
    <w:rPr>
      <w:rFonts w:ascii="Times New Roman" w:hAnsi="Times New Roman" w:eastAsia="Times New Roman" w:cs="Times New Roman"/>
      <w:color w:val="FF0000"/>
      <w:sz w:val="24"/>
      <w:szCs w:val="24"/>
    </w:rPr>
  </w:style>
  <w:style w:type="character" w:customStyle="1" w:styleId="26">
    <w:name w:val="Corpo de texto 3 Char"/>
    <w:basedOn w:val="11"/>
    <w:link w:val="4"/>
    <w:qFormat/>
    <w:uiPriority w:val="0"/>
    <w:rPr>
      <w:rFonts w:ascii="Times New Roman" w:hAnsi="Times New Roman" w:eastAsia="Times New Roman" w:cs="Times New Roman"/>
      <w:color w:val="FF0000"/>
      <w:sz w:val="24"/>
      <w:szCs w:val="24"/>
    </w:rPr>
  </w:style>
  <w:style w:type="character" w:customStyle="1" w:styleId="27">
    <w:name w:val="Corpo de texto Char"/>
    <w:basedOn w:val="11"/>
    <w:link w:val="3"/>
    <w:qFormat/>
    <w:uiPriority w:val="0"/>
    <w:rPr>
      <w:rFonts w:ascii="Times New Roman" w:hAnsi="Times New Roman" w:eastAsia="Times New Roman" w:cs="Times New Roman"/>
      <w:sz w:val="24"/>
      <w:szCs w:val="24"/>
    </w:rPr>
  </w:style>
  <w:style w:type="character" w:customStyle="1" w:styleId="28">
    <w:name w:val="Rodapé Char"/>
    <w:basedOn w:val="11"/>
    <w:link w:val="7"/>
    <w:qFormat/>
    <w:uiPriority w:val="99"/>
    <w:rPr>
      <w:rFonts w:ascii="Times New Roman" w:hAnsi="Times New Roman" w:eastAsia="Times New Roman" w:cs="Times New Roman"/>
      <w:sz w:val="24"/>
      <w:szCs w:val="24"/>
    </w:rPr>
  </w:style>
  <w:style w:type="paragraph" w:customStyle="1" w:styleId="29">
    <w:name w:val="Normal (Web)1"/>
    <w:basedOn w:val="1"/>
    <w:qFormat/>
    <w:uiPriority w:val="0"/>
    <w:pPr>
      <w:spacing w:before="100" w:after="100" w:line="240" w:lineRule="auto"/>
    </w:pPr>
    <w:rPr>
      <w:rFonts w:ascii="Verdana" w:hAnsi="Verdana" w:eastAsia="Times New Roman" w:cs="Times New Roman"/>
      <w:color w:val="000000"/>
      <w:sz w:val="17"/>
      <w:szCs w:val="24"/>
    </w:rPr>
  </w:style>
  <w:style w:type="character" w:customStyle="1" w:styleId="30">
    <w:name w:val="Recuo de corpo de texto 3 Char"/>
    <w:basedOn w:val="11"/>
    <w:link w:val="8"/>
    <w:qFormat/>
    <w:uiPriority w:val="0"/>
    <w:rPr>
      <w:rFonts w:ascii="Times New Roman" w:hAnsi="Times New Roman" w:eastAsia="Times New Roman" w:cs="Times New Roman"/>
      <w:sz w:val="16"/>
      <w:szCs w:val="16"/>
    </w:rPr>
  </w:style>
  <w:style w:type="character" w:customStyle="1" w:styleId="31">
    <w:name w:val="Recuo de corpo de texto Char"/>
    <w:basedOn w:val="11"/>
    <w:link w:val="10"/>
    <w:qFormat/>
    <w:uiPriority w:val="0"/>
    <w:rPr>
      <w:rFonts w:ascii="Times New Roman" w:hAnsi="Times New Roman" w:eastAsia="Times New Roman" w:cs="Times New Roman"/>
      <w:sz w:val="24"/>
      <w:szCs w:val="24"/>
    </w:rPr>
  </w:style>
  <w:style w:type="character" w:customStyle="1" w:styleId="32">
    <w:name w:val="Cabeçalho Char"/>
    <w:basedOn w:val="11"/>
    <w:link w:val="6"/>
    <w:qFormat/>
    <w:uiPriority w:val="99"/>
    <w:rPr>
      <w:rFonts w:ascii="Times New Roman" w:hAnsi="Times New Roman" w:eastAsia="Times New Roman" w:cs="Times New Roman"/>
      <w:sz w:val="24"/>
      <w:szCs w:val="24"/>
    </w:rPr>
  </w:style>
  <w:style w:type="character" w:customStyle="1" w:styleId="33">
    <w:name w:val="Texto de nota de rodapé Char"/>
    <w:basedOn w:val="11"/>
    <w:link w:val="9"/>
    <w:qFormat/>
    <w:uiPriority w:val="0"/>
    <w:rPr>
      <w:rFonts w:ascii="Times New Roman" w:hAnsi="Times New Roman" w:eastAsia="Times New Roman" w:cs="Times New Roman"/>
      <w:sz w:val="20"/>
      <w:szCs w:val="20"/>
    </w:rPr>
  </w:style>
  <w:style w:type="paragraph" w:customStyle="1" w:styleId="3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B6E21-06BA-400E-889E-FEA045B4F933}">
  <ds:schemaRefs/>
</ds:datastoreItem>
</file>

<file path=docProps/app.xml><?xml version="1.0" encoding="utf-8"?>
<Properties xmlns="http://schemas.openxmlformats.org/officeDocument/2006/extended-properties" xmlns:vt="http://schemas.openxmlformats.org/officeDocument/2006/docPropsVTypes">
  <Template>Normal</Template>
  <Pages>15</Pages>
  <Words>4102</Words>
  <Characters>23091</Characters>
  <Lines>173</Lines>
  <Paragraphs>49</Paragraphs>
  <ScaleCrop>false</ScaleCrop>
  <LinksUpToDate>false</LinksUpToDate>
  <CharactersWithSpaces>27098</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2017-08-24T12:56:00Z</dcterms:created>
  <dc:creator>financas02</dc:creator>
  <cp:lastModifiedBy>Ronaldo</cp:lastModifiedBy>
  <cp:lastPrinted>2017-08-28T18:56:00Z</cp:lastPrinted>
  <dcterms:modified xsi:type="dcterms:W3CDTF">2018-05-23T14:04:51Z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