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6E" w:rsidRDefault="00D8066E" w:rsidP="005E2F56">
      <w:pPr>
        <w:tabs>
          <w:tab w:val="left" w:pos="2445"/>
          <w:tab w:val="center" w:pos="4252"/>
        </w:tabs>
        <w:spacing w:after="0" w:line="240" w:lineRule="auto"/>
        <w:jc w:val="center"/>
        <w:rPr>
          <w:rFonts w:ascii="Verdana" w:hAnsi="Verdana"/>
          <w:b/>
          <w:sz w:val="24"/>
          <w:szCs w:val="24"/>
        </w:rPr>
      </w:pPr>
      <w:r w:rsidRPr="00763EBC">
        <w:rPr>
          <w:rFonts w:ascii="Verdana" w:hAnsi="Verdana"/>
          <w:b/>
          <w:sz w:val="24"/>
          <w:szCs w:val="24"/>
        </w:rPr>
        <w:t>EDITAL DE PUBLICAÇÃO</w:t>
      </w:r>
    </w:p>
    <w:p w:rsidR="00D8066E" w:rsidRDefault="00D8066E" w:rsidP="004D3AFA">
      <w:pPr>
        <w:tabs>
          <w:tab w:val="left" w:pos="2445"/>
          <w:tab w:val="center" w:pos="4252"/>
        </w:tabs>
        <w:spacing w:after="0" w:line="240" w:lineRule="auto"/>
        <w:jc w:val="center"/>
        <w:rPr>
          <w:rFonts w:ascii="Verdana" w:hAnsi="Verdana"/>
          <w:b/>
        </w:rPr>
      </w:pPr>
    </w:p>
    <w:p w:rsidR="00D8066E" w:rsidRDefault="00D8066E" w:rsidP="004D3AFA">
      <w:pPr>
        <w:tabs>
          <w:tab w:val="left" w:pos="2445"/>
          <w:tab w:val="center" w:pos="4252"/>
        </w:tabs>
        <w:spacing w:after="0" w:line="240" w:lineRule="auto"/>
        <w:jc w:val="center"/>
        <w:rPr>
          <w:rFonts w:ascii="Verdana" w:hAnsi="Verdana"/>
          <w:b/>
        </w:rPr>
      </w:pPr>
      <w:r>
        <w:rPr>
          <w:rFonts w:ascii="Verdana" w:hAnsi="Verdana"/>
          <w:b/>
        </w:rPr>
        <w:t>ATOS DO</w:t>
      </w:r>
      <w:r w:rsidRPr="00EC31FC">
        <w:rPr>
          <w:rFonts w:ascii="Verdana" w:hAnsi="Verdana"/>
          <w:b/>
        </w:rPr>
        <w:t xml:space="preserve"> COMCIT</w:t>
      </w:r>
      <w:r>
        <w:rPr>
          <w:rFonts w:ascii="Verdana" w:hAnsi="Verdana"/>
          <w:b/>
        </w:rPr>
        <w:t xml:space="preserve"> - 0</w:t>
      </w:r>
      <w:r w:rsidR="00166C29">
        <w:rPr>
          <w:rFonts w:ascii="Verdana" w:hAnsi="Verdana"/>
          <w:b/>
        </w:rPr>
        <w:t>0</w:t>
      </w:r>
      <w:r w:rsidR="003068FF">
        <w:rPr>
          <w:rFonts w:ascii="Verdana" w:hAnsi="Verdana"/>
          <w:b/>
        </w:rPr>
        <w:t>1</w:t>
      </w:r>
      <w:r w:rsidR="00166C29">
        <w:rPr>
          <w:rFonts w:ascii="Verdana" w:hAnsi="Verdana"/>
          <w:b/>
        </w:rPr>
        <w:t>/2018</w:t>
      </w:r>
    </w:p>
    <w:p w:rsidR="00D8066E" w:rsidRPr="00824673" w:rsidRDefault="00D8066E" w:rsidP="00D8066E">
      <w:pPr>
        <w:tabs>
          <w:tab w:val="left" w:pos="2445"/>
          <w:tab w:val="center" w:pos="4252"/>
        </w:tabs>
        <w:spacing w:after="0" w:line="240" w:lineRule="auto"/>
        <w:jc w:val="center"/>
        <w:rPr>
          <w:rFonts w:ascii="Verdana" w:hAnsi="Verdana"/>
          <w:b/>
          <w:sz w:val="24"/>
          <w:szCs w:val="24"/>
        </w:rPr>
      </w:pPr>
    </w:p>
    <w:p w:rsidR="00D8066E" w:rsidRDefault="00D8066E" w:rsidP="00D8066E">
      <w:pPr>
        <w:spacing w:before="100" w:beforeAutospacing="1" w:after="100" w:afterAutospacing="1" w:line="240" w:lineRule="auto"/>
        <w:contextualSpacing/>
        <w:jc w:val="both"/>
        <w:rPr>
          <w:rFonts w:ascii="Verdana" w:hAnsi="Verdana"/>
        </w:rPr>
      </w:pPr>
      <w:r w:rsidRPr="00EC31FC">
        <w:rPr>
          <w:rFonts w:ascii="Verdana" w:hAnsi="Verdana"/>
        </w:rPr>
        <w:t>O Conselho Municipal de Contribuintes de Itapema – COMCIT- vem através desta Secretaria, no uso de suas atribuições nos termos do art. 12, VII e art.70, ambos do Decreto nº 018/2012(Regimento Interno do COMCIT) tornar público seus atos.</w:t>
      </w:r>
    </w:p>
    <w:p w:rsidR="00D8066E" w:rsidRDefault="00D8066E" w:rsidP="00D8066E">
      <w:pPr>
        <w:spacing w:before="100" w:beforeAutospacing="1" w:after="100" w:afterAutospacing="1" w:line="240" w:lineRule="auto"/>
        <w:contextualSpacing/>
        <w:jc w:val="both"/>
        <w:rPr>
          <w:rFonts w:ascii="Verdana" w:hAnsi="Verdana"/>
        </w:rPr>
      </w:pPr>
    </w:p>
    <w:p w:rsidR="005E2F56" w:rsidRDefault="005E2F56" w:rsidP="00D8066E">
      <w:pPr>
        <w:spacing w:before="100" w:beforeAutospacing="1" w:after="100" w:afterAutospacing="1" w:line="240" w:lineRule="auto"/>
        <w:contextualSpacing/>
        <w:jc w:val="both"/>
        <w:rPr>
          <w:rFonts w:ascii="Verdana" w:hAnsi="Verdana"/>
          <w:b/>
        </w:rPr>
      </w:pPr>
    </w:p>
    <w:p w:rsidR="00D8066E" w:rsidRPr="00FB44C5" w:rsidRDefault="00D8066E" w:rsidP="00D8066E">
      <w:pPr>
        <w:spacing w:before="100" w:beforeAutospacing="1" w:after="100" w:afterAutospacing="1" w:line="240" w:lineRule="auto"/>
        <w:contextualSpacing/>
        <w:jc w:val="both"/>
        <w:rPr>
          <w:rFonts w:ascii="Verdana" w:hAnsi="Verdana"/>
          <w:b/>
        </w:rPr>
      </w:pPr>
      <w:r w:rsidRPr="00FB44C5">
        <w:rPr>
          <w:rFonts w:ascii="Verdana" w:hAnsi="Verdana"/>
          <w:b/>
        </w:rPr>
        <w:t>RECURSO</w:t>
      </w:r>
      <w:r>
        <w:rPr>
          <w:rFonts w:ascii="Verdana" w:hAnsi="Verdana"/>
          <w:b/>
        </w:rPr>
        <w:t>S</w:t>
      </w:r>
      <w:r w:rsidRPr="00FB44C5">
        <w:rPr>
          <w:rFonts w:ascii="Verdana" w:hAnsi="Verdana"/>
          <w:b/>
        </w:rPr>
        <w:t xml:space="preserve"> JULGADO</w:t>
      </w:r>
      <w:r>
        <w:rPr>
          <w:rFonts w:ascii="Verdana" w:hAnsi="Verdana"/>
          <w:b/>
        </w:rPr>
        <w:t xml:space="preserve">S DIA: </w:t>
      </w:r>
      <w:r w:rsidR="00166C29">
        <w:rPr>
          <w:rFonts w:ascii="Verdana" w:hAnsi="Verdana"/>
          <w:b/>
        </w:rPr>
        <w:t>05</w:t>
      </w:r>
      <w:r w:rsidR="00F60B5E">
        <w:rPr>
          <w:rFonts w:ascii="Verdana" w:hAnsi="Verdana"/>
          <w:b/>
        </w:rPr>
        <w:t>/</w:t>
      </w:r>
      <w:r w:rsidR="00166C29">
        <w:rPr>
          <w:rFonts w:ascii="Verdana" w:hAnsi="Verdana"/>
          <w:b/>
        </w:rPr>
        <w:t>02/2018</w:t>
      </w:r>
    </w:p>
    <w:p w:rsidR="00D8066E" w:rsidRPr="00FB44C5" w:rsidRDefault="00D8066E" w:rsidP="00D8066E">
      <w:pPr>
        <w:spacing w:before="100" w:beforeAutospacing="1" w:after="100" w:afterAutospacing="1"/>
        <w:contextualSpacing/>
        <w:jc w:val="both"/>
        <w:rPr>
          <w:rFonts w:ascii="Verdana" w:hAnsi="Verdana"/>
        </w:rPr>
      </w:pPr>
    </w:p>
    <w:p w:rsidR="00D8066E" w:rsidRPr="00FB44C5" w:rsidRDefault="00D8066E" w:rsidP="00D8066E">
      <w:pPr>
        <w:spacing w:before="100" w:beforeAutospacing="1" w:after="100" w:afterAutospacing="1"/>
        <w:contextualSpacing/>
        <w:jc w:val="both"/>
        <w:rPr>
          <w:rFonts w:ascii="Verdana" w:hAnsi="Verdana" w:cs="Tahoma"/>
          <w:b/>
        </w:rPr>
      </w:pPr>
      <w:r w:rsidRPr="00FB44C5">
        <w:rPr>
          <w:rFonts w:ascii="Verdana" w:hAnsi="Verdana"/>
          <w:b/>
        </w:rPr>
        <w:t xml:space="preserve">RECURSO ORDINÁRIO:      </w:t>
      </w:r>
      <w:r w:rsidR="00166C29">
        <w:rPr>
          <w:rFonts w:ascii="Verdana" w:hAnsi="Verdana"/>
          <w:b/>
        </w:rPr>
        <w:t xml:space="preserve">    </w:t>
      </w:r>
      <w:r w:rsidRPr="00FB44C5">
        <w:rPr>
          <w:rFonts w:ascii="Verdana" w:hAnsi="Verdana"/>
          <w:b/>
        </w:rPr>
        <w:t xml:space="preserve">  </w:t>
      </w:r>
      <w:r w:rsidR="00004401" w:rsidRPr="00977207">
        <w:rPr>
          <w:rFonts w:ascii="Verdana" w:hAnsi="Verdana"/>
          <w:b/>
          <w:bCs/>
        </w:rPr>
        <w:t xml:space="preserve">e- </w:t>
      </w:r>
      <w:r w:rsidR="00166C29">
        <w:rPr>
          <w:rFonts w:ascii="Verdana" w:hAnsi="Verdana"/>
          <w:b/>
          <w:bCs/>
        </w:rPr>
        <w:t>4283</w:t>
      </w:r>
      <w:r w:rsidR="00004401">
        <w:rPr>
          <w:rFonts w:ascii="Verdana" w:hAnsi="Verdana"/>
          <w:b/>
          <w:bCs/>
        </w:rPr>
        <w:t>/201</w:t>
      </w:r>
      <w:r w:rsidR="00166C29">
        <w:rPr>
          <w:rFonts w:ascii="Verdana" w:hAnsi="Verdana"/>
          <w:b/>
          <w:bCs/>
        </w:rPr>
        <w:t>7</w:t>
      </w:r>
    </w:p>
    <w:p w:rsidR="00D8066E" w:rsidRDefault="00D8066E" w:rsidP="00D8066E">
      <w:pPr>
        <w:spacing w:before="100" w:beforeAutospacing="1" w:after="100" w:afterAutospacing="1"/>
        <w:contextualSpacing/>
        <w:jc w:val="both"/>
        <w:rPr>
          <w:rFonts w:ascii="Verdana" w:hAnsi="Verdana"/>
          <w:b/>
        </w:rPr>
      </w:pPr>
      <w:r w:rsidRPr="00EC31FC">
        <w:rPr>
          <w:rFonts w:ascii="Verdana" w:hAnsi="Verdana"/>
          <w:b/>
        </w:rPr>
        <w:t>RECORRENTE</w:t>
      </w:r>
      <w:r>
        <w:rPr>
          <w:rFonts w:ascii="Verdana" w:hAnsi="Verdana"/>
          <w:b/>
        </w:rPr>
        <w:t xml:space="preserve">:                           </w:t>
      </w:r>
      <w:r w:rsidR="00166C29">
        <w:rPr>
          <w:rFonts w:ascii="Verdana" w:hAnsi="Verdana"/>
          <w:b/>
          <w:bCs/>
          <w:shd w:val="clear" w:color="auto" w:fill="FFFFFF" w:themeFill="background1"/>
        </w:rPr>
        <w:t xml:space="preserve">SAFE CAR GUINCHO E ASS. </w:t>
      </w:r>
      <w:r w:rsidR="00166C29" w:rsidRPr="00D50700">
        <w:rPr>
          <w:rFonts w:ascii="Verdana" w:hAnsi="Verdana"/>
          <w:b/>
          <w:bCs/>
          <w:shd w:val="clear" w:color="auto" w:fill="FFFFFF" w:themeFill="background1"/>
        </w:rPr>
        <w:t xml:space="preserve"> LTDA – ME</w:t>
      </w:r>
    </w:p>
    <w:p w:rsidR="00D8066E" w:rsidRPr="00EC31FC" w:rsidRDefault="00D8066E" w:rsidP="00D8066E">
      <w:pPr>
        <w:spacing w:before="100" w:beforeAutospacing="1" w:after="100" w:afterAutospacing="1"/>
        <w:contextualSpacing/>
        <w:jc w:val="both"/>
        <w:rPr>
          <w:rFonts w:ascii="Verdana" w:hAnsi="Verdana"/>
          <w:b/>
        </w:rPr>
      </w:pPr>
      <w:r w:rsidRPr="00EC31FC">
        <w:rPr>
          <w:rFonts w:ascii="Verdana" w:hAnsi="Verdana"/>
          <w:b/>
        </w:rPr>
        <w:t xml:space="preserve">RECORRIDO: </w:t>
      </w:r>
      <w:r w:rsidR="00166C29">
        <w:rPr>
          <w:rFonts w:ascii="Verdana" w:hAnsi="Verdana"/>
          <w:b/>
        </w:rPr>
        <w:t xml:space="preserve">                           </w:t>
      </w:r>
      <w:r w:rsidRPr="00EC31FC">
        <w:rPr>
          <w:rFonts w:ascii="Verdana" w:hAnsi="Verdana"/>
          <w:b/>
        </w:rPr>
        <w:t xml:space="preserve"> FAZENDA MUNICIPAL DE ITAPEMA</w:t>
      </w:r>
    </w:p>
    <w:p w:rsidR="00D8066E" w:rsidRPr="00353629" w:rsidRDefault="00D8066E" w:rsidP="00D8066E">
      <w:pPr>
        <w:spacing w:before="100" w:beforeAutospacing="1" w:after="100" w:afterAutospacing="1"/>
        <w:contextualSpacing/>
        <w:jc w:val="both"/>
        <w:rPr>
          <w:rFonts w:ascii="Verdana" w:hAnsi="Verdana"/>
          <w:b/>
        </w:rPr>
      </w:pPr>
      <w:r w:rsidRPr="00EC31FC">
        <w:rPr>
          <w:rFonts w:ascii="Verdana" w:hAnsi="Verdana"/>
          <w:b/>
        </w:rPr>
        <w:t>ASSUNTO</w:t>
      </w:r>
      <w:r w:rsidR="00004401" w:rsidRPr="00004401">
        <w:rPr>
          <w:rFonts w:ascii="Verdana" w:hAnsi="Verdana"/>
          <w:b/>
        </w:rPr>
        <w:t xml:space="preserve">:                                  </w:t>
      </w:r>
      <w:r w:rsidR="00166C29">
        <w:rPr>
          <w:rFonts w:ascii="Verdana" w:hAnsi="Verdana"/>
          <w:b/>
          <w:bCs/>
        </w:rPr>
        <w:t>ARBITRAMENTO FISCAL</w:t>
      </w:r>
    </w:p>
    <w:p w:rsidR="00D8066E" w:rsidRDefault="00D8066E" w:rsidP="00D8066E">
      <w:pPr>
        <w:spacing w:before="100" w:beforeAutospacing="1" w:after="100" w:afterAutospacing="1" w:line="240" w:lineRule="auto"/>
        <w:contextualSpacing/>
        <w:jc w:val="both"/>
        <w:rPr>
          <w:rFonts w:ascii="Verdana" w:hAnsi="Verdana"/>
          <w:b/>
        </w:rPr>
      </w:pPr>
    </w:p>
    <w:p w:rsidR="00D8066E" w:rsidRDefault="00D8066E" w:rsidP="00D8066E">
      <w:pPr>
        <w:spacing w:before="100" w:beforeAutospacing="1" w:after="100" w:afterAutospacing="1" w:line="240" w:lineRule="auto"/>
        <w:contextualSpacing/>
        <w:jc w:val="both"/>
        <w:rPr>
          <w:rFonts w:ascii="Verdana" w:hAnsi="Verdana"/>
          <w:b/>
        </w:rPr>
      </w:pPr>
      <w:r w:rsidRPr="00DE2C44">
        <w:rPr>
          <w:rFonts w:ascii="Verdana" w:hAnsi="Verdana"/>
          <w:b/>
        </w:rPr>
        <w:t>EMENTA</w:t>
      </w:r>
    </w:p>
    <w:p w:rsidR="00D8066E" w:rsidRDefault="00D8066E" w:rsidP="00D8066E">
      <w:pPr>
        <w:spacing w:before="100" w:beforeAutospacing="1" w:after="100" w:afterAutospacing="1" w:line="240" w:lineRule="auto"/>
        <w:contextualSpacing/>
        <w:jc w:val="both"/>
        <w:rPr>
          <w:rFonts w:ascii="Verdana" w:hAnsi="Verdana"/>
          <w:b/>
        </w:rPr>
      </w:pPr>
    </w:p>
    <w:p w:rsidR="00445D64" w:rsidRDefault="00166C29" w:rsidP="00D8066E">
      <w:pPr>
        <w:spacing w:before="100" w:beforeAutospacing="1" w:after="100" w:afterAutospacing="1" w:line="240" w:lineRule="auto"/>
        <w:contextualSpacing/>
        <w:jc w:val="both"/>
        <w:rPr>
          <w:rFonts w:ascii="Verdana" w:eastAsia="Times New Roman" w:hAnsi="Verdana" w:cs="Times New Roman"/>
        </w:rPr>
      </w:pPr>
      <w:r w:rsidRPr="00D17C50">
        <w:rPr>
          <w:rFonts w:ascii="Verdana" w:eastAsia="Times New Roman" w:hAnsi="Verdana" w:cs="Times New Roman"/>
          <w:b/>
        </w:rPr>
        <w:t>ARBITRAMENTO FISCAL – ANULAÇÃO DE PROCEDIMENTOS FISCAIS (N. 6.130 A 6.133/2017) – MULTAS FISCAIS CANCELADAS – PROVIMENTO - ISS  – ALÍQUOTA DE 4% RECONHECIDA - AUSÊNCIA DE RECOLHIMENTO – INCIDÊNCIA DO ART. 64, INCISO I, DA LEI 3.003/2011</w:t>
      </w:r>
      <w:r w:rsidRPr="00D17C50">
        <w:rPr>
          <w:rFonts w:ascii="Verdana" w:eastAsia="Times New Roman" w:hAnsi="Verdana" w:cs="Times New Roman"/>
        </w:rPr>
        <w:t xml:space="preserve"> – 1. Havendo anulação dos procedimentos fiscais de n. 6130 a 6.133/2017, evidente que as multas deles decorrentes também deverão ser anuladas e, por conseguinte, canceladas, eis que o assessório acompanha o principal. 2. Inexistindo prestação de serviços específica para reboque de veículos, principal atividade exercida pelo recorrido, por certo deve ser enquadrado no item genérico de “Serviços de transporte de natureza Municipal”, vide item 16, do anexo I da Lei. 3.000/2011, cuja alíquota prevista é de 4% (quatro por cento). Em havendo recolhimento da alíquota a menor, imperativo também a aplicação a penalidade imposta no art. 64, inciso I da Lei n. 3.003/2011. Recurso conhecido e parcialmente provido.</w:t>
      </w:r>
    </w:p>
    <w:p w:rsidR="00166C29" w:rsidRDefault="00166C29" w:rsidP="00D8066E">
      <w:pPr>
        <w:spacing w:before="100" w:beforeAutospacing="1" w:after="100" w:afterAutospacing="1" w:line="240" w:lineRule="auto"/>
        <w:contextualSpacing/>
        <w:jc w:val="both"/>
        <w:rPr>
          <w:rFonts w:ascii="Verdana" w:hAnsi="Verdana"/>
          <w:b/>
        </w:rPr>
      </w:pPr>
    </w:p>
    <w:p w:rsidR="00430FE7" w:rsidRDefault="00D8066E" w:rsidP="00430FE7">
      <w:pPr>
        <w:spacing w:before="100" w:beforeAutospacing="1" w:after="100" w:afterAutospacing="1" w:line="240" w:lineRule="auto"/>
        <w:contextualSpacing/>
        <w:jc w:val="both"/>
        <w:rPr>
          <w:rFonts w:ascii="Verdana" w:hAnsi="Verdana"/>
        </w:rPr>
      </w:pPr>
      <w:r w:rsidRPr="00EC31FC">
        <w:rPr>
          <w:rFonts w:ascii="Verdana" w:hAnsi="Verdana"/>
          <w:b/>
        </w:rPr>
        <w:t>ACÓRDÃO</w:t>
      </w:r>
    </w:p>
    <w:p w:rsidR="00430FE7" w:rsidRDefault="00430FE7" w:rsidP="00430FE7">
      <w:pPr>
        <w:spacing w:before="100" w:beforeAutospacing="1" w:after="100" w:afterAutospacing="1" w:line="240" w:lineRule="auto"/>
        <w:contextualSpacing/>
        <w:jc w:val="both"/>
        <w:rPr>
          <w:rFonts w:ascii="Verdana" w:hAnsi="Verdana"/>
        </w:rPr>
      </w:pPr>
    </w:p>
    <w:p w:rsidR="00D8066E" w:rsidRDefault="00430FE7" w:rsidP="00430FE7">
      <w:pPr>
        <w:spacing w:before="100" w:beforeAutospacing="1" w:after="100" w:afterAutospacing="1" w:line="240" w:lineRule="auto"/>
        <w:contextualSpacing/>
        <w:jc w:val="both"/>
        <w:rPr>
          <w:rFonts w:ascii="Verdana" w:hAnsi="Verdana"/>
        </w:rPr>
      </w:pPr>
      <w:r w:rsidRPr="00FF545D">
        <w:rPr>
          <w:rFonts w:ascii="Verdana" w:hAnsi="Verdana"/>
        </w:rPr>
        <w:t>Vistos e relatados estes autos, decide o Conselho Municipal de Contribuintes de Itapema</w:t>
      </w:r>
      <w:r w:rsidRPr="00FF545D">
        <w:rPr>
          <w:rFonts w:ascii="Verdana" w:hAnsi="Verdana"/>
          <w:b/>
        </w:rPr>
        <w:t xml:space="preserve">, </w:t>
      </w:r>
      <w:r w:rsidRPr="00FF545D">
        <w:rPr>
          <w:rFonts w:ascii="Verdana" w:hAnsi="Verdana"/>
        </w:rPr>
        <w:t>pelo</w:t>
      </w:r>
      <w:r w:rsidR="00166C29">
        <w:rPr>
          <w:rFonts w:ascii="Verdana" w:hAnsi="Verdana"/>
        </w:rPr>
        <w:t xml:space="preserve"> </w:t>
      </w:r>
      <w:r w:rsidRPr="003B3A0B">
        <w:rPr>
          <w:rFonts w:ascii="Verdana" w:hAnsi="Verdana"/>
          <w:b/>
        </w:rPr>
        <w:t>CONHECIMENTO</w:t>
      </w:r>
      <w:r>
        <w:rPr>
          <w:rFonts w:ascii="Verdana" w:hAnsi="Verdana"/>
        </w:rPr>
        <w:t xml:space="preserve"> e </w:t>
      </w:r>
      <w:r w:rsidRPr="003B3A0B">
        <w:rPr>
          <w:rFonts w:ascii="Verdana" w:hAnsi="Verdana"/>
          <w:b/>
        </w:rPr>
        <w:t>PROVIMENTO</w:t>
      </w:r>
      <w:r w:rsidR="00166C29">
        <w:rPr>
          <w:rFonts w:ascii="Verdana" w:hAnsi="Verdana"/>
          <w:b/>
        </w:rPr>
        <w:t xml:space="preserve"> PARCIAL</w:t>
      </w:r>
      <w:r>
        <w:rPr>
          <w:rFonts w:ascii="Verdana" w:hAnsi="Verdana"/>
        </w:rPr>
        <w:t xml:space="preserve"> ao recurso, </w:t>
      </w:r>
      <w:r w:rsidR="00166C29">
        <w:rPr>
          <w:rFonts w:ascii="Verdana" w:hAnsi="Verdana"/>
        </w:rPr>
        <w:t xml:space="preserve">sendo a relatora acompanhada </w:t>
      </w:r>
      <w:r w:rsidR="00166C29">
        <w:rPr>
          <w:rFonts w:ascii="Verdana" w:hAnsi="Verdana"/>
          <w:bCs/>
          <w:shd w:val="clear" w:color="auto" w:fill="FFFFFF" w:themeFill="background1"/>
        </w:rPr>
        <w:t xml:space="preserve">pelos seguintes Conselheiros: Cristian Schaefer, Patrick Sena Santana, Cristian Barbosa Dias e Ubirajara Fabrício de Lima. Com voto </w:t>
      </w:r>
      <w:r w:rsidR="00166C29" w:rsidRPr="00166C29">
        <w:rPr>
          <w:rFonts w:ascii="Verdana" w:hAnsi="Verdana"/>
          <w:b/>
          <w:bCs/>
          <w:shd w:val="clear" w:color="auto" w:fill="FFFFFF" w:themeFill="background1"/>
        </w:rPr>
        <w:t>divergente e vencido</w:t>
      </w:r>
      <w:r w:rsidR="00166C29">
        <w:rPr>
          <w:rFonts w:ascii="Verdana" w:hAnsi="Verdana"/>
          <w:bCs/>
          <w:shd w:val="clear" w:color="auto" w:fill="FFFFFF" w:themeFill="background1"/>
        </w:rPr>
        <w:t xml:space="preserve"> </w:t>
      </w:r>
      <w:r w:rsidR="00166C29" w:rsidRPr="00166C29">
        <w:rPr>
          <w:rFonts w:ascii="Verdana" w:hAnsi="Verdana"/>
          <w:b/>
          <w:bCs/>
          <w:shd w:val="clear" w:color="auto" w:fill="FFFFFF" w:themeFill="background1"/>
        </w:rPr>
        <w:t>pelo provimento</w:t>
      </w:r>
      <w:r w:rsidR="00166C29">
        <w:rPr>
          <w:rFonts w:ascii="Verdana" w:hAnsi="Verdana"/>
          <w:bCs/>
          <w:shd w:val="clear" w:color="auto" w:fill="FFFFFF" w:themeFill="background1"/>
        </w:rPr>
        <w:t xml:space="preserve"> do recurso o Conselheiro Jairo Leandro </w:t>
      </w:r>
      <w:r w:rsidR="00166C29">
        <w:rPr>
          <w:rFonts w:ascii="Verdana" w:hAnsi="Verdana"/>
          <w:bCs/>
          <w:shd w:val="clear" w:color="auto" w:fill="FFFFFF" w:themeFill="background1"/>
        </w:rPr>
        <w:lastRenderedPageBreak/>
        <w:t>Luiz Rodrigues, no sentido de que não havendo previsão legal e expressa deverá ser aplicado percentual que favoreça o contribuinte, bem como entende que não houve crime de sonegação fiscal, apenas mero inadimplemento, sendo acompanhado pelos seguintes Conselheiros: Ronaldo Brutti Reis e Roberta Naatz Heringuer;</w:t>
      </w:r>
      <w:r>
        <w:rPr>
          <w:rFonts w:ascii="Verdana" w:hAnsi="Verdana"/>
        </w:rPr>
        <w:t xml:space="preserve"> </w:t>
      </w:r>
      <w:r w:rsidRPr="00FF545D">
        <w:rPr>
          <w:rFonts w:ascii="Verdana" w:hAnsi="Verdana"/>
        </w:rPr>
        <w:t>nos termos do relatório e votos que ficam fazendo parte integrante do presente julgado</w:t>
      </w:r>
      <w:bookmarkStart w:id="0" w:name="_Hlk488245813"/>
      <w:bookmarkStart w:id="1" w:name="_Hlk487540668"/>
      <w:r>
        <w:rPr>
          <w:rFonts w:ascii="Verdana" w:hAnsi="Verdana"/>
        </w:rPr>
        <w:t>.</w:t>
      </w:r>
      <w:bookmarkEnd w:id="0"/>
      <w:bookmarkEnd w:id="1"/>
    </w:p>
    <w:p w:rsidR="00430FE7" w:rsidRPr="00430FE7" w:rsidRDefault="00430FE7" w:rsidP="00430FE7">
      <w:pPr>
        <w:spacing w:before="100" w:beforeAutospacing="1" w:after="100" w:afterAutospacing="1" w:line="240" w:lineRule="auto"/>
        <w:contextualSpacing/>
        <w:jc w:val="both"/>
        <w:rPr>
          <w:rFonts w:ascii="Verdana" w:hAnsi="Verdana"/>
        </w:rPr>
      </w:pPr>
    </w:p>
    <w:p w:rsidR="00972675" w:rsidRDefault="00972675" w:rsidP="004D3AFA">
      <w:pPr>
        <w:spacing w:before="100" w:beforeAutospacing="1" w:after="100" w:afterAutospacing="1"/>
        <w:contextualSpacing/>
        <w:jc w:val="both"/>
        <w:rPr>
          <w:rFonts w:ascii="Verdana" w:hAnsi="Verdana"/>
          <w:b/>
        </w:rPr>
      </w:pPr>
    </w:p>
    <w:p w:rsidR="004D3AFA" w:rsidRPr="00FB44C5" w:rsidRDefault="004D3AFA" w:rsidP="004D3AFA">
      <w:pPr>
        <w:spacing w:before="100" w:beforeAutospacing="1" w:after="100" w:afterAutospacing="1"/>
        <w:contextualSpacing/>
        <w:jc w:val="both"/>
        <w:rPr>
          <w:rFonts w:ascii="Verdana" w:hAnsi="Verdana" w:cs="Tahoma"/>
          <w:b/>
        </w:rPr>
      </w:pPr>
      <w:r w:rsidRPr="00FB44C5">
        <w:rPr>
          <w:rFonts w:ascii="Verdana" w:hAnsi="Verdana"/>
          <w:b/>
        </w:rPr>
        <w:t xml:space="preserve">RECURSO ORDINÁRIO:     </w:t>
      </w:r>
      <w:r w:rsidR="00166C29">
        <w:rPr>
          <w:rFonts w:ascii="Verdana" w:hAnsi="Verdana"/>
          <w:b/>
        </w:rPr>
        <w:t xml:space="preserve">    </w:t>
      </w:r>
      <w:r w:rsidRPr="00FB44C5">
        <w:rPr>
          <w:rFonts w:ascii="Verdana" w:hAnsi="Verdana"/>
          <w:b/>
        </w:rPr>
        <w:t xml:space="preserve">   </w:t>
      </w:r>
      <w:r w:rsidR="00004401">
        <w:rPr>
          <w:rFonts w:ascii="Verdana" w:hAnsi="Verdana"/>
          <w:b/>
        </w:rPr>
        <w:t>e -</w:t>
      </w:r>
      <w:r w:rsidR="00166C29">
        <w:rPr>
          <w:rFonts w:ascii="Verdana" w:hAnsi="Verdana"/>
          <w:b/>
        </w:rPr>
        <w:t>3807</w:t>
      </w:r>
      <w:r w:rsidR="00004401" w:rsidRPr="00FB358B">
        <w:rPr>
          <w:rFonts w:ascii="Verdana" w:hAnsi="Verdana"/>
          <w:b/>
        </w:rPr>
        <w:t>/201</w:t>
      </w:r>
      <w:r w:rsidR="00166C29">
        <w:rPr>
          <w:rFonts w:ascii="Verdana" w:hAnsi="Verdana"/>
          <w:b/>
        </w:rPr>
        <w:t>7</w:t>
      </w:r>
    </w:p>
    <w:p w:rsidR="004D3AFA" w:rsidRDefault="004D3AFA" w:rsidP="004D3AFA">
      <w:pPr>
        <w:spacing w:before="100" w:beforeAutospacing="1" w:after="100" w:afterAutospacing="1"/>
        <w:contextualSpacing/>
        <w:jc w:val="both"/>
        <w:rPr>
          <w:rFonts w:ascii="Verdana" w:hAnsi="Verdana"/>
          <w:b/>
        </w:rPr>
      </w:pPr>
      <w:r w:rsidRPr="00EC31FC">
        <w:rPr>
          <w:rFonts w:ascii="Verdana" w:hAnsi="Verdana"/>
          <w:b/>
        </w:rPr>
        <w:t>RECORRENTE</w:t>
      </w:r>
      <w:r w:rsidR="00004401" w:rsidRPr="00004401">
        <w:rPr>
          <w:rFonts w:ascii="Verdana" w:hAnsi="Verdana"/>
          <w:b/>
        </w:rPr>
        <w:t xml:space="preserve">:                           </w:t>
      </w:r>
      <w:r w:rsidR="00166C29" w:rsidRPr="00D17C50">
        <w:rPr>
          <w:rFonts w:ascii="Verdana" w:hAnsi="Verdana"/>
          <w:b/>
        </w:rPr>
        <w:t>CLAUDIA M. ALVES DE CARVALHO</w:t>
      </w:r>
    </w:p>
    <w:p w:rsidR="004D3AFA" w:rsidRPr="00EC31FC" w:rsidRDefault="004D3AFA" w:rsidP="004D3AFA">
      <w:pPr>
        <w:spacing w:before="100" w:beforeAutospacing="1" w:after="100" w:afterAutospacing="1"/>
        <w:contextualSpacing/>
        <w:jc w:val="both"/>
        <w:rPr>
          <w:rFonts w:ascii="Verdana" w:hAnsi="Verdana"/>
          <w:b/>
        </w:rPr>
      </w:pPr>
      <w:r w:rsidRPr="00EC31FC">
        <w:rPr>
          <w:rFonts w:ascii="Verdana" w:hAnsi="Verdana"/>
          <w:b/>
        </w:rPr>
        <w:t xml:space="preserve">RECORRIDO: </w:t>
      </w:r>
      <w:r w:rsidR="00166C29">
        <w:rPr>
          <w:rFonts w:ascii="Verdana" w:hAnsi="Verdana"/>
          <w:b/>
        </w:rPr>
        <w:t xml:space="preserve">                           </w:t>
      </w:r>
      <w:r w:rsidRPr="00EC31FC">
        <w:rPr>
          <w:rFonts w:ascii="Verdana" w:hAnsi="Verdana"/>
          <w:b/>
        </w:rPr>
        <w:t xml:space="preserve"> FAZENDA MUNICIPAL DE ITAPEMA</w:t>
      </w:r>
    </w:p>
    <w:p w:rsidR="004D3AFA" w:rsidRPr="004D3AFA" w:rsidRDefault="004D3AFA" w:rsidP="004D3AFA">
      <w:pPr>
        <w:spacing w:before="100" w:beforeAutospacing="1" w:after="100" w:afterAutospacing="1"/>
        <w:contextualSpacing/>
        <w:jc w:val="both"/>
        <w:rPr>
          <w:rFonts w:ascii="Verdana" w:hAnsi="Verdana"/>
          <w:b/>
        </w:rPr>
      </w:pPr>
      <w:r w:rsidRPr="00EC31FC">
        <w:rPr>
          <w:rFonts w:ascii="Verdana" w:hAnsi="Verdana"/>
          <w:b/>
        </w:rPr>
        <w:t>ASSUNTO</w:t>
      </w:r>
      <w:r w:rsidRPr="00353629">
        <w:rPr>
          <w:rFonts w:ascii="Verdana" w:hAnsi="Verdana"/>
          <w:b/>
        </w:rPr>
        <w:t xml:space="preserve">:                                 </w:t>
      </w:r>
      <w:r w:rsidR="00166C29" w:rsidRPr="00166C29">
        <w:rPr>
          <w:rFonts w:ascii="Verdana" w:hAnsi="Verdana"/>
          <w:b/>
        </w:rPr>
        <w:t>SUSPENSÃO E BAIXA DE DÉBITOS</w:t>
      </w:r>
    </w:p>
    <w:p w:rsidR="004D3AFA" w:rsidRDefault="004D3AFA" w:rsidP="004D3AFA">
      <w:pPr>
        <w:spacing w:before="100" w:beforeAutospacing="1" w:after="100" w:afterAutospacing="1" w:line="240" w:lineRule="auto"/>
        <w:contextualSpacing/>
        <w:jc w:val="both"/>
        <w:rPr>
          <w:rFonts w:ascii="Verdana" w:hAnsi="Verdana"/>
          <w:b/>
        </w:rPr>
      </w:pPr>
    </w:p>
    <w:p w:rsidR="004D3AFA" w:rsidRDefault="004D3AFA" w:rsidP="004D3AFA">
      <w:pPr>
        <w:spacing w:before="100" w:beforeAutospacing="1" w:after="100" w:afterAutospacing="1" w:line="240" w:lineRule="auto"/>
        <w:contextualSpacing/>
        <w:jc w:val="both"/>
        <w:rPr>
          <w:rFonts w:ascii="Verdana" w:hAnsi="Verdana"/>
          <w:b/>
        </w:rPr>
      </w:pPr>
      <w:r w:rsidRPr="00DE2C44">
        <w:rPr>
          <w:rFonts w:ascii="Verdana" w:hAnsi="Verdana"/>
          <w:b/>
        </w:rPr>
        <w:t>EMENTA</w:t>
      </w:r>
    </w:p>
    <w:p w:rsidR="004D3AFA" w:rsidRDefault="004D3AFA" w:rsidP="004D3AFA">
      <w:pPr>
        <w:spacing w:before="100" w:beforeAutospacing="1" w:after="100" w:afterAutospacing="1" w:line="240" w:lineRule="auto"/>
        <w:contextualSpacing/>
        <w:jc w:val="both"/>
        <w:rPr>
          <w:rFonts w:ascii="Verdana" w:hAnsi="Verdana"/>
          <w:b/>
        </w:rPr>
      </w:pPr>
    </w:p>
    <w:p w:rsidR="00430FE7" w:rsidRDefault="00166C29" w:rsidP="004D3AFA">
      <w:pPr>
        <w:spacing w:before="100" w:beforeAutospacing="1" w:after="100" w:afterAutospacing="1" w:line="240" w:lineRule="auto"/>
        <w:contextualSpacing/>
        <w:jc w:val="both"/>
        <w:rPr>
          <w:rFonts w:ascii="Verdana" w:eastAsia="Verdana" w:hAnsi="Verdana" w:cs="Verdana"/>
          <w:b/>
        </w:rPr>
      </w:pPr>
      <w:r>
        <w:rPr>
          <w:rFonts w:ascii="Verdana" w:eastAsia="Verdana" w:hAnsi="Verdana" w:cs="Verdana"/>
          <w:b/>
        </w:rPr>
        <w:t>RECURSO ORDINÁRIO – SUSPENSÃO/CANCELAMENTO DE ALVARÁ DE LICENCIAMENTO E FUNCIONAMENTO - BAIXA DE DÉBITOS - SERVIÇO PRESTADO AO MUNICÍPIO DE ITAPEMA - OMISSÃO DO ENTE PÚBLICO AO COMPROVAR A PRESTAÇÃO DE SERVIÇO - EXCEPCIONALIDADE - VINCULAÇÃO DA SUSPENSÃO DO CADASTRO AO PAGAMENTO DO DÉBITO - IMPOSSIBILIDADE- RECURSO ORDINÁRIO CONHECIDO E PROVIDO POR UNANIMIDADE.</w:t>
      </w:r>
    </w:p>
    <w:p w:rsidR="00166C29" w:rsidRDefault="00166C29" w:rsidP="004D3AFA">
      <w:pPr>
        <w:spacing w:before="100" w:beforeAutospacing="1" w:after="100" w:afterAutospacing="1" w:line="240" w:lineRule="auto"/>
        <w:contextualSpacing/>
        <w:jc w:val="both"/>
        <w:rPr>
          <w:rFonts w:ascii="Verdana" w:hAnsi="Verdana"/>
          <w:b/>
        </w:rPr>
      </w:pPr>
    </w:p>
    <w:p w:rsidR="004D3AFA" w:rsidRDefault="004D3AFA" w:rsidP="004D3AFA">
      <w:pPr>
        <w:spacing w:before="100" w:beforeAutospacing="1" w:after="100" w:afterAutospacing="1" w:line="240" w:lineRule="auto"/>
        <w:contextualSpacing/>
        <w:jc w:val="both"/>
        <w:rPr>
          <w:rFonts w:ascii="Verdana" w:hAnsi="Verdana"/>
        </w:rPr>
      </w:pPr>
      <w:r w:rsidRPr="00EC31FC">
        <w:rPr>
          <w:rFonts w:ascii="Verdana" w:hAnsi="Verdana"/>
          <w:b/>
        </w:rPr>
        <w:t>ACÓRDÃO</w:t>
      </w:r>
    </w:p>
    <w:p w:rsidR="004D3AFA" w:rsidRDefault="004D3AFA" w:rsidP="004D3AFA">
      <w:pPr>
        <w:spacing w:before="100" w:beforeAutospacing="1" w:after="100" w:afterAutospacing="1" w:line="240" w:lineRule="auto"/>
        <w:contextualSpacing/>
        <w:jc w:val="both"/>
        <w:rPr>
          <w:rFonts w:ascii="Verdana" w:hAnsi="Verdana"/>
        </w:rPr>
      </w:pPr>
    </w:p>
    <w:p w:rsidR="00004401" w:rsidRDefault="00004401" w:rsidP="00004401">
      <w:pPr>
        <w:spacing w:before="100" w:beforeAutospacing="1" w:after="100" w:afterAutospacing="1" w:line="240" w:lineRule="auto"/>
        <w:contextualSpacing/>
        <w:jc w:val="both"/>
        <w:rPr>
          <w:rFonts w:ascii="Verdana" w:hAnsi="Verdana"/>
        </w:rPr>
      </w:pPr>
      <w:bookmarkStart w:id="2" w:name="_Hlk500859744"/>
      <w:r w:rsidRPr="00FF545D">
        <w:rPr>
          <w:rFonts w:ascii="Verdana" w:hAnsi="Verdana"/>
        </w:rPr>
        <w:t>Vistos e relatados estes autos, decide o Conselho Municipal de Contribuintes de Itapema</w:t>
      </w:r>
      <w:r w:rsidRPr="00FF545D">
        <w:rPr>
          <w:rFonts w:ascii="Verdana" w:hAnsi="Verdana"/>
          <w:b/>
        </w:rPr>
        <w:t xml:space="preserve">, </w:t>
      </w:r>
      <w:r w:rsidRPr="00FF545D">
        <w:rPr>
          <w:rFonts w:ascii="Verdana" w:hAnsi="Verdana"/>
        </w:rPr>
        <w:t>pelo</w:t>
      </w:r>
      <w:r w:rsidRPr="003B3A0B">
        <w:rPr>
          <w:rFonts w:ascii="Verdana" w:hAnsi="Verdana"/>
          <w:b/>
        </w:rPr>
        <w:t>CONHECIMENTO</w:t>
      </w:r>
      <w:r>
        <w:rPr>
          <w:rFonts w:ascii="Verdana" w:hAnsi="Verdana"/>
        </w:rPr>
        <w:t xml:space="preserve"> e </w:t>
      </w:r>
      <w:r w:rsidRPr="003B3A0B">
        <w:rPr>
          <w:rFonts w:ascii="Verdana" w:hAnsi="Verdana"/>
          <w:b/>
        </w:rPr>
        <w:t>TOTAL PROVIMENTO</w:t>
      </w:r>
      <w:r>
        <w:rPr>
          <w:rFonts w:ascii="Verdana" w:hAnsi="Verdana"/>
        </w:rPr>
        <w:t xml:space="preserve"> ao recurso, pela </w:t>
      </w:r>
      <w:r w:rsidRPr="00675594">
        <w:rPr>
          <w:rFonts w:ascii="Verdana" w:hAnsi="Verdana"/>
          <w:b/>
        </w:rPr>
        <w:t>UNANIMIDADE</w:t>
      </w:r>
      <w:r>
        <w:rPr>
          <w:rFonts w:ascii="Verdana" w:hAnsi="Verdana"/>
        </w:rPr>
        <w:t xml:space="preserve"> dos votos, </w:t>
      </w:r>
      <w:r w:rsidRPr="00FF545D">
        <w:rPr>
          <w:rFonts w:ascii="Verdana" w:hAnsi="Verdana"/>
        </w:rPr>
        <w:t>nos termos do relatório e votos que ficam fazendo parte integrante do presente julgado</w:t>
      </w:r>
      <w:r>
        <w:rPr>
          <w:rFonts w:ascii="Verdana" w:hAnsi="Verdana"/>
        </w:rPr>
        <w:t>.</w:t>
      </w:r>
    </w:p>
    <w:p w:rsidR="00166C29" w:rsidRDefault="00166C29" w:rsidP="00972675">
      <w:pPr>
        <w:spacing w:before="100" w:beforeAutospacing="1" w:after="100" w:afterAutospacing="1"/>
        <w:contextualSpacing/>
        <w:jc w:val="both"/>
        <w:rPr>
          <w:rFonts w:ascii="Verdana" w:hAnsi="Verdana"/>
        </w:rPr>
      </w:pPr>
      <w:bookmarkStart w:id="3" w:name="_Hlk500937036"/>
      <w:bookmarkEnd w:id="2"/>
    </w:p>
    <w:p w:rsidR="00972675" w:rsidRPr="00FB44C5" w:rsidRDefault="00972675" w:rsidP="00972675">
      <w:pPr>
        <w:spacing w:before="100" w:beforeAutospacing="1" w:after="100" w:afterAutospacing="1"/>
        <w:contextualSpacing/>
        <w:jc w:val="both"/>
        <w:rPr>
          <w:rFonts w:ascii="Verdana" w:hAnsi="Verdana" w:cs="Tahoma"/>
          <w:b/>
        </w:rPr>
      </w:pPr>
      <w:r w:rsidRPr="00FB44C5">
        <w:rPr>
          <w:rFonts w:ascii="Verdana" w:hAnsi="Verdana"/>
          <w:b/>
        </w:rPr>
        <w:t xml:space="preserve">RECURSO ORDINÁRIO:      </w:t>
      </w:r>
      <w:r w:rsidR="00166C29">
        <w:rPr>
          <w:rFonts w:ascii="Verdana" w:hAnsi="Verdana"/>
          <w:b/>
        </w:rPr>
        <w:t xml:space="preserve">    </w:t>
      </w:r>
      <w:r w:rsidRPr="00FB44C5">
        <w:rPr>
          <w:rFonts w:ascii="Verdana" w:hAnsi="Verdana"/>
          <w:b/>
        </w:rPr>
        <w:t xml:space="preserve">  </w:t>
      </w:r>
      <w:bookmarkStart w:id="4" w:name="_Hlk491774666"/>
      <w:r>
        <w:rPr>
          <w:rFonts w:ascii="Verdana" w:hAnsi="Verdana"/>
          <w:b/>
          <w:bCs/>
        </w:rPr>
        <w:t xml:space="preserve">e - </w:t>
      </w:r>
      <w:r w:rsidR="00166C29">
        <w:rPr>
          <w:rFonts w:ascii="Verdana" w:hAnsi="Verdana"/>
          <w:b/>
          <w:bCs/>
        </w:rPr>
        <w:t>1796</w:t>
      </w:r>
      <w:r>
        <w:rPr>
          <w:rFonts w:ascii="Verdana" w:hAnsi="Verdana"/>
          <w:b/>
          <w:bCs/>
        </w:rPr>
        <w:t>/201</w:t>
      </w:r>
      <w:bookmarkEnd w:id="4"/>
      <w:r w:rsidR="00996217">
        <w:rPr>
          <w:rFonts w:ascii="Verdana" w:hAnsi="Verdana"/>
          <w:b/>
          <w:bCs/>
        </w:rPr>
        <w:t>7</w:t>
      </w:r>
    </w:p>
    <w:p w:rsidR="00972675" w:rsidRDefault="00972675" w:rsidP="00972675">
      <w:pPr>
        <w:spacing w:before="100" w:beforeAutospacing="1" w:after="100" w:afterAutospacing="1"/>
        <w:contextualSpacing/>
        <w:jc w:val="both"/>
        <w:rPr>
          <w:rFonts w:ascii="Verdana" w:hAnsi="Verdana"/>
          <w:b/>
        </w:rPr>
      </w:pPr>
      <w:r w:rsidRPr="00EC31FC">
        <w:rPr>
          <w:rFonts w:ascii="Verdana" w:hAnsi="Verdana"/>
          <w:b/>
        </w:rPr>
        <w:t>RECORRENTE</w:t>
      </w:r>
      <w:r>
        <w:rPr>
          <w:rFonts w:ascii="Verdana" w:hAnsi="Verdana"/>
          <w:b/>
        </w:rPr>
        <w:t xml:space="preserve">:                           </w:t>
      </w:r>
      <w:r w:rsidR="00166C29" w:rsidRPr="00D71EE2">
        <w:rPr>
          <w:rFonts w:ascii="Verdana" w:hAnsi="Verdana"/>
          <w:b/>
        </w:rPr>
        <w:t>ROSILDA AP. PORTELA ROCHA</w:t>
      </w:r>
    </w:p>
    <w:p w:rsidR="00972675" w:rsidRPr="00EC31FC" w:rsidRDefault="00972675" w:rsidP="00972675">
      <w:pPr>
        <w:spacing w:before="100" w:beforeAutospacing="1" w:after="100" w:afterAutospacing="1"/>
        <w:contextualSpacing/>
        <w:jc w:val="both"/>
        <w:rPr>
          <w:rFonts w:ascii="Verdana" w:hAnsi="Verdana"/>
          <w:b/>
        </w:rPr>
      </w:pPr>
      <w:r w:rsidRPr="00EC31FC">
        <w:rPr>
          <w:rFonts w:ascii="Verdana" w:hAnsi="Verdana"/>
          <w:b/>
        </w:rPr>
        <w:t xml:space="preserve">RECORRIDO: </w:t>
      </w:r>
      <w:r w:rsidR="00166C29">
        <w:rPr>
          <w:rFonts w:ascii="Verdana" w:hAnsi="Verdana"/>
          <w:b/>
        </w:rPr>
        <w:t xml:space="preserve">                           </w:t>
      </w:r>
      <w:r w:rsidRPr="00EC31FC">
        <w:rPr>
          <w:rFonts w:ascii="Verdana" w:hAnsi="Verdana"/>
          <w:b/>
        </w:rPr>
        <w:t xml:space="preserve"> FAZENDA MUNICIPAL DE ITAPEMA</w:t>
      </w:r>
    </w:p>
    <w:p w:rsidR="00972675" w:rsidRPr="004D3AFA" w:rsidRDefault="00972675" w:rsidP="00972675">
      <w:pPr>
        <w:spacing w:before="100" w:beforeAutospacing="1" w:after="100" w:afterAutospacing="1"/>
        <w:contextualSpacing/>
        <w:jc w:val="both"/>
        <w:rPr>
          <w:rFonts w:ascii="Verdana" w:hAnsi="Verdana"/>
          <w:b/>
        </w:rPr>
      </w:pPr>
      <w:r w:rsidRPr="00EC31FC">
        <w:rPr>
          <w:rFonts w:ascii="Verdana" w:hAnsi="Verdana"/>
          <w:b/>
        </w:rPr>
        <w:t>ASSUNTO</w:t>
      </w:r>
      <w:r w:rsidRPr="00353629">
        <w:rPr>
          <w:rFonts w:ascii="Verdana" w:hAnsi="Verdana"/>
          <w:b/>
        </w:rPr>
        <w:t xml:space="preserve">:                                 </w:t>
      </w:r>
      <w:r w:rsidR="00166C29" w:rsidRPr="00166C29">
        <w:rPr>
          <w:rFonts w:ascii="Verdana" w:hAnsi="Verdana"/>
          <w:b/>
        </w:rPr>
        <w:t>ISENÇÃO DE</w:t>
      </w:r>
      <w:r w:rsidR="00166C29" w:rsidRPr="00972675">
        <w:rPr>
          <w:rFonts w:ascii="Verdana" w:hAnsi="Verdana"/>
          <w:b/>
        </w:rPr>
        <w:t xml:space="preserve"> </w:t>
      </w:r>
      <w:r w:rsidRPr="00972675">
        <w:rPr>
          <w:rFonts w:ascii="Verdana" w:hAnsi="Verdana"/>
          <w:b/>
        </w:rPr>
        <w:t>ITPU</w:t>
      </w:r>
    </w:p>
    <w:p w:rsidR="00972675" w:rsidRDefault="00972675" w:rsidP="00972675">
      <w:pPr>
        <w:spacing w:before="100" w:beforeAutospacing="1" w:after="100" w:afterAutospacing="1" w:line="240" w:lineRule="auto"/>
        <w:contextualSpacing/>
        <w:jc w:val="both"/>
        <w:rPr>
          <w:rFonts w:ascii="Verdana" w:hAnsi="Verdana"/>
          <w:b/>
        </w:rPr>
      </w:pPr>
    </w:p>
    <w:p w:rsidR="00972675" w:rsidRDefault="00972675" w:rsidP="00972675">
      <w:pPr>
        <w:spacing w:before="100" w:beforeAutospacing="1" w:after="100" w:afterAutospacing="1" w:line="240" w:lineRule="auto"/>
        <w:contextualSpacing/>
        <w:jc w:val="both"/>
        <w:rPr>
          <w:rFonts w:ascii="Verdana" w:hAnsi="Verdana"/>
          <w:b/>
        </w:rPr>
      </w:pPr>
      <w:r w:rsidRPr="00DE2C44">
        <w:rPr>
          <w:rFonts w:ascii="Verdana" w:hAnsi="Verdana"/>
          <w:b/>
        </w:rPr>
        <w:t>EMENTA</w:t>
      </w:r>
    </w:p>
    <w:p w:rsidR="005E2F56" w:rsidRDefault="005E2F56" w:rsidP="00972675">
      <w:pPr>
        <w:spacing w:before="100" w:beforeAutospacing="1" w:after="100" w:afterAutospacing="1" w:line="240" w:lineRule="auto"/>
        <w:contextualSpacing/>
        <w:jc w:val="both"/>
        <w:rPr>
          <w:rFonts w:ascii="Verdana" w:hAnsi="Verdana"/>
          <w:b/>
        </w:rPr>
      </w:pPr>
    </w:p>
    <w:p w:rsidR="00952399" w:rsidRDefault="00166C29" w:rsidP="00972675">
      <w:pPr>
        <w:spacing w:before="100" w:beforeAutospacing="1" w:after="100" w:afterAutospacing="1" w:line="240" w:lineRule="auto"/>
        <w:contextualSpacing/>
        <w:jc w:val="both"/>
        <w:rPr>
          <w:rFonts w:ascii="Verdana" w:hAnsi="Verdana"/>
        </w:rPr>
      </w:pPr>
      <w:r w:rsidRPr="00880F18">
        <w:rPr>
          <w:rFonts w:ascii="Verdana" w:hAnsi="Verdana"/>
          <w:b/>
        </w:rPr>
        <w:t>ISENÇÃO DE IPTU, RELATO</w:t>
      </w:r>
      <w:r>
        <w:rPr>
          <w:rFonts w:ascii="Verdana" w:hAnsi="Verdana"/>
          <w:b/>
        </w:rPr>
        <w:t>R</w:t>
      </w:r>
      <w:r w:rsidRPr="00880F18">
        <w:rPr>
          <w:rFonts w:ascii="Verdana" w:hAnsi="Verdana"/>
          <w:b/>
        </w:rPr>
        <w:t>IO FAVORAVEL DA ASSISTENTE SOCIAL, EXTINTO PELA PERDA DO OBJETO.</w:t>
      </w:r>
      <w:r>
        <w:rPr>
          <w:rFonts w:ascii="Verdana" w:hAnsi="Verdana"/>
          <w:b/>
        </w:rPr>
        <w:t xml:space="preserve"> </w:t>
      </w:r>
      <w:r w:rsidRPr="00880F18">
        <w:rPr>
          <w:rFonts w:ascii="Verdana" w:hAnsi="Verdana"/>
        </w:rPr>
        <w:t xml:space="preserve">A contribuinte após o ingresso com o </w:t>
      </w:r>
      <w:r w:rsidRPr="00880F18">
        <w:rPr>
          <w:rFonts w:ascii="Verdana" w:hAnsi="Verdana"/>
        </w:rPr>
        <w:lastRenderedPageBreak/>
        <w:t>pedido administrativo para pleitear a isenção do IPTU 2017 do seu único imóvel junto ao Município, mesmo não possuindo renda superior ao teto estabelecido pela Lei, e com gastos com remédios e com parecer favorável da assistente social, acabou por efetuar o pagamento da 1º parcela do parcelamento, agindo assim operou-se a desistência tácita por perda o objeto.</w:t>
      </w:r>
    </w:p>
    <w:p w:rsidR="005E2F56" w:rsidRDefault="005E2F56" w:rsidP="00972675">
      <w:pPr>
        <w:spacing w:before="100" w:beforeAutospacing="1" w:after="100" w:afterAutospacing="1" w:line="240" w:lineRule="auto"/>
        <w:contextualSpacing/>
        <w:jc w:val="both"/>
        <w:rPr>
          <w:rFonts w:ascii="Verdana" w:hAnsi="Verdana"/>
          <w:b/>
        </w:rPr>
      </w:pPr>
    </w:p>
    <w:p w:rsidR="00972675" w:rsidRDefault="00972675" w:rsidP="00972675">
      <w:pPr>
        <w:spacing w:before="100" w:beforeAutospacing="1" w:after="100" w:afterAutospacing="1" w:line="240" w:lineRule="auto"/>
        <w:contextualSpacing/>
        <w:jc w:val="both"/>
        <w:rPr>
          <w:rFonts w:ascii="Verdana" w:hAnsi="Verdana"/>
        </w:rPr>
      </w:pPr>
      <w:r w:rsidRPr="00EC31FC">
        <w:rPr>
          <w:rFonts w:ascii="Verdana" w:hAnsi="Verdana"/>
          <w:b/>
        </w:rPr>
        <w:t>ACÓRDÃO</w:t>
      </w:r>
    </w:p>
    <w:p w:rsidR="00972675" w:rsidRDefault="00972675" w:rsidP="00972675">
      <w:pPr>
        <w:spacing w:before="100" w:beforeAutospacing="1" w:after="100" w:afterAutospacing="1" w:line="240" w:lineRule="auto"/>
        <w:contextualSpacing/>
        <w:jc w:val="both"/>
        <w:rPr>
          <w:rFonts w:ascii="Verdana" w:hAnsi="Verdana"/>
        </w:rPr>
      </w:pPr>
    </w:p>
    <w:p w:rsidR="00952399" w:rsidRDefault="00952399" w:rsidP="00952399">
      <w:pPr>
        <w:spacing w:before="100" w:beforeAutospacing="1" w:after="100" w:afterAutospacing="1" w:line="240" w:lineRule="auto"/>
        <w:contextualSpacing/>
        <w:jc w:val="both"/>
        <w:rPr>
          <w:rFonts w:ascii="Verdana" w:hAnsi="Verdana"/>
        </w:rPr>
      </w:pPr>
      <w:r w:rsidRPr="00FF545D">
        <w:rPr>
          <w:rFonts w:ascii="Verdana" w:hAnsi="Verdana"/>
        </w:rPr>
        <w:t>Vistos e relatados estes autos, decide o Conselho Municipal de Contribuintes de Itapema</w:t>
      </w:r>
      <w:r w:rsidRPr="00FF545D">
        <w:rPr>
          <w:rFonts w:ascii="Verdana" w:hAnsi="Verdana"/>
          <w:b/>
        </w:rPr>
        <w:t xml:space="preserve">, </w:t>
      </w:r>
      <w:r w:rsidRPr="00FF545D">
        <w:rPr>
          <w:rFonts w:ascii="Verdana" w:hAnsi="Verdana"/>
        </w:rPr>
        <w:t>pelo</w:t>
      </w:r>
      <w:r w:rsidRPr="003B3A0B">
        <w:rPr>
          <w:rFonts w:ascii="Verdana" w:hAnsi="Verdana"/>
          <w:b/>
        </w:rPr>
        <w:t>CONHECIMENTO</w:t>
      </w:r>
      <w:r>
        <w:rPr>
          <w:rFonts w:ascii="Verdana" w:hAnsi="Verdana"/>
        </w:rPr>
        <w:t xml:space="preserve"> e </w:t>
      </w:r>
      <w:r w:rsidRPr="003B3A0B">
        <w:rPr>
          <w:rFonts w:ascii="Verdana" w:hAnsi="Verdana"/>
          <w:b/>
        </w:rPr>
        <w:t>TOTAL PROVIMENTO</w:t>
      </w:r>
      <w:r>
        <w:rPr>
          <w:rFonts w:ascii="Verdana" w:hAnsi="Verdana"/>
        </w:rPr>
        <w:t xml:space="preserve"> ao recurso, pela </w:t>
      </w:r>
      <w:r w:rsidRPr="00675594">
        <w:rPr>
          <w:rFonts w:ascii="Verdana" w:hAnsi="Verdana"/>
          <w:b/>
        </w:rPr>
        <w:t>UNANIMIDADE</w:t>
      </w:r>
      <w:r>
        <w:rPr>
          <w:rFonts w:ascii="Verdana" w:hAnsi="Verdana"/>
        </w:rPr>
        <w:t xml:space="preserve"> dos votos, </w:t>
      </w:r>
      <w:r w:rsidRPr="00FF545D">
        <w:rPr>
          <w:rFonts w:ascii="Verdana" w:hAnsi="Verdana"/>
        </w:rPr>
        <w:t>nos termos do relatório e votos que ficam fazendo parte integrante do presente julgado</w:t>
      </w:r>
      <w:r>
        <w:rPr>
          <w:rFonts w:ascii="Verdana" w:hAnsi="Verdana"/>
        </w:rPr>
        <w:t>.</w:t>
      </w:r>
    </w:p>
    <w:p w:rsidR="00952399" w:rsidRDefault="00952399" w:rsidP="00952399">
      <w:pPr>
        <w:spacing w:before="100" w:beforeAutospacing="1" w:after="100" w:afterAutospacing="1" w:line="240" w:lineRule="auto"/>
        <w:contextualSpacing/>
        <w:jc w:val="both"/>
        <w:rPr>
          <w:rFonts w:ascii="Verdana" w:hAnsi="Verdana"/>
        </w:rPr>
      </w:pPr>
    </w:p>
    <w:bookmarkEnd w:id="3"/>
    <w:p w:rsidR="00952399" w:rsidRPr="00FB44C5" w:rsidRDefault="00952399" w:rsidP="00952399">
      <w:pPr>
        <w:spacing w:before="100" w:beforeAutospacing="1" w:after="100" w:afterAutospacing="1"/>
        <w:contextualSpacing/>
        <w:jc w:val="both"/>
        <w:rPr>
          <w:rFonts w:ascii="Verdana" w:hAnsi="Verdana" w:cs="Tahoma"/>
          <w:b/>
        </w:rPr>
      </w:pPr>
      <w:r w:rsidRPr="00FB44C5">
        <w:rPr>
          <w:rFonts w:ascii="Verdana" w:hAnsi="Verdana"/>
          <w:b/>
        </w:rPr>
        <w:t xml:space="preserve">RECURSO ORDINÁRIO:      </w:t>
      </w:r>
      <w:r w:rsidR="007F5EAC">
        <w:rPr>
          <w:rFonts w:ascii="Verdana" w:hAnsi="Verdana"/>
          <w:b/>
        </w:rPr>
        <w:t xml:space="preserve">     </w:t>
      </w:r>
      <w:r w:rsidRPr="00FB44C5">
        <w:rPr>
          <w:rFonts w:ascii="Verdana" w:hAnsi="Verdana"/>
          <w:b/>
        </w:rPr>
        <w:t xml:space="preserve">  </w:t>
      </w:r>
      <w:r w:rsidR="007F5EAC">
        <w:rPr>
          <w:rFonts w:ascii="Verdana" w:hAnsi="Verdana"/>
          <w:b/>
          <w:bCs/>
        </w:rPr>
        <w:t>e - 2028</w:t>
      </w:r>
      <w:r>
        <w:rPr>
          <w:rFonts w:ascii="Verdana" w:hAnsi="Verdana"/>
          <w:b/>
          <w:bCs/>
        </w:rPr>
        <w:t>/2017</w:t>
      </w:r>
    </w:p>
    <w:p w:rsidR="007F5EAC" w:rsidRDefault="00952399" w:rsidP="00952399">
      <w:pPr>
        <w:spacing w:before="100" w:beforeAutospacing="1" w:after="100" w:afterAutospacing="1"/>
        <w:contextualSpacing/>
        <w:jc w:val="both"/>
        <w:rPr>
          <w:rFonts w:ascii="Verdana" w:hAnsi="Verdana"/>
          <w:b/>
        </w:rPr>
      </w:pPr>
      <w:r w:rsidRPr="00EC31FC">
        <w:rPr>
          <w:rFonts w:ascii="Verdana" w:hAnsi="Verdana"/>
          <w:b/>
        </w:rPr>
        <w:t>RECORRENTE</w:t>
      </w:r>
      <w:r>
        <w:rPr>
          <w:rFonts w:ascii="Verdana" w:hAnsi="Verdana"/>
          <w:b/>
        </w:rPr>
        <w:t xml:space="preserve">:                     </w:t>
      </w:r>
      <w:r w:rsidR="007F5EAC">
        <w:rPr>
          <w:rFonts w:ascii="Verdana" w:hAnsi="Verdana"/>
          <w:b/>
        </w:rPr>
        <w:t xml:space="preserve">     </w:t>
      </w:r>
      <w:r>
        <w:rPr>
          <w:rFonts w:ascii="Verdana" w:hAnsi="Verdana"/>
          <w:b/>
        </w:rPr>
        <w:t xml:space="preserve"> </w:t>
      </w:r>
      <w:r w:rsidR="007F5EAC" w:rsidRPr="00A733D2">
        <w:rPr>
          <w:rFonts w:ascii="Verdana" w:hAnsi="Verdana"/>
          <w:b/>
        </w:rPr>
        <w:t>GERTRUDES DALBOSCO SPIRONELLO</w:t>
      </w:r>
      <w:r w:rsidR="007F5EAC" w:rsidRPr="00EC31FC">
        <w:rPr>
          <w:rFonts w:ascii="Verdana" w:hAnsi="Verdana"/>
          <w:b/>
        </w:rPr>
        <w:t xml:space="preserve"> </w:t>
      </w:r>
    </w:p>
    <w:p w:rsidR="00952399" w:rsidRPr="00EC31FC" w:rsidRDefault="00952399" w:rsidP="00952399">
      <w:pPr>
        <w:spacing w:before="100" w:beforeAutospacing="1" w:after="100" w:afterAutospacing="1"/>
        <w:contextualSpacing/>
        <w:jc w:val="both"/>
        <w:rPr>
          <w:rFonts w:ascii="Verdana" w:hAnsi="Verdana"/>
          <w:b/>
        </w:rPr>
      </w:pPr>
      <w:r w:rsidRPr="00EC31FC">
        <w:rPr>
          <w:rFonts w:ascii="Verdana" w:hAnsi="Verdana"/>
          <w:b/>
        </w:rPr>
        <w:t xml:space="preserve">RECORRIDO: </w:t>
      </w:r>
      <w:r w:rsidR="007F5EAC">
        <w:rPr>
          <w:rFonts w:ascii="Verdana" w:hAnsi="Verdana"/>
          <w:b/>
        </w:rPr>
        <w:t xml:space="preserve">                           </w:t>
      </w:r>
      <w:r w:rsidRPr="00EC31FC">
        <w:rPr>
          <w:rFonts w:ascii="Verdana" w:hAnsi="Verdana"/>
          <w:b/>
        </w:rPr>
        <w:t xml:space="preserve"> FAZENDA MUNICIPAL DE ITAPEMA</w:t>
      </w:r>
    </w:p>
    <w:p w:rsidR="00952399" w:rsidRPr="004D3AFA" w:rsidRDefault="00952399" w:rsidP="00952399">
      <w:pPr>
        <w:spacing w:before="100" w:beforeAutospacing="1" w:after="100" w:afterAutospacing="1"/>
        <w:contextualSpacing/>
        <w:jc w:val="both"/>
        <w:rPr>
          <w:rFonts w:ascii="Verdana" w:hAnsi="Verdana"/>
          <w:b/>
        </w:rPr>
      </w:pPr>
      <w:r w:rsidRPr="00EC31FC">
        <w:rPr>
          <w:rFonts w:ascii="Verdana" w:hAnsi="Verdana"/>
          <w:b/>
        </w:rPr>
        <w:t>ASSUNTO</w:t>
      </w:r>
      <w:r w:rsidRPr="00353629">
        <w:rPr>
          <w:rFonts w:ascii="Verdana" w:hAnsi="Verdana"/>
          <w:b/>
        </w:rPr>
        <w:t xml:space="preserve">:                                 </w:t>
      </w:r>
      <w:r w:rsidRPr="00972675">
        <w:rPr>
          <w:rFonts w:ascii="Verdana" w:hAnsi="Verdana"/>
          <w:b/>
        </w:rPr>
        <w:t>REVISÃO DE ITPU</w:t>
      </w:r>
    </w:p>
    <w:p w:rsidR="00952399" w:rsidRDefault="00952399" w:rsidP="00952399">
      <w:pPr>
        <w:spacing w:before="100" w:beforeAutospacing="1" w:after="100" w:afterAutospacing="1" w:line="240" w:lineRule="auto"/>
        <w:contextualSpacing/>
        <w:jc w:val="both"/>
        <w:rPr>
          <w:rFonts w:ascii="Verdana" w:hAnsi="Verdana"/>
          <w:b/>
        </w:rPr>
      </w:pPr>
    </w:p>
    <w:p w:rsidR="00952399" w:rsidRDefault="00952399" w:rsidP="00952399">
      <w:pPr>
        <w:spacing w:before="100" w:beforeAutospacing="1" w:after="100" w:afterAutospacing="1" w:line="240" w:lineRule="auto"/>
        <w:contextualSpacing/>
        <w:jc w:val="both"/>
        <w:rPr>
          <w:rFonts w:ascii="Verdana" w:hAnsi="Verdana"/>
          <w:b/>
        </w:rPr>
      </w:pPr>
      <w:r w:rsidRPr="00DE2C44">
        <w:rPr>
          <w:rFonts w:ascii="Verdana" w:hAnsi="Verdana"/>
          <w:b/>
        </w:rPr>
        <w:t>EMENTA</w:t>
      </w:r>
    </w:p>
    <w:p w:rsidR="00952399" w:rsidRDefault="00952399" w:rsidP="00952399">
      <w:pPr>
        <w:spacing w:before="100" w:beforeAutospacing="1" w:after="100" w:afterAutospacing="1" w:line="240" w:lineRule="auto"/>
        <w:contextualSpacing/>
        <w:jc w:val="both"/>
        <w:rPr>
          <w:rFonts w:ascii="Verdana" w:hAnsi="Verdana"/>
          <w:b/>
        </w:rPr>
      </w:pPr>
    </w:p>
    <w:p w:rsidR="00952399" w:rsidRDefault="007F5EAC" w:rsidP="00952399">
      <w:pPr>
        <w:spacing w:before="100" w:beforeAutospacing="1" w:after="100" w:afterAutospacing="1" w:line="240" w:lineRule="auto"/>
        <w:contextualSpacing/>
        <w:jc w:val="both"/>
        <w:rPr>
          <w:rFonts w:ascii="Verdana" w:eastAsia="Times New Roman" w:hAnsi="Verdana" w:cs="Times New Roman"/>
        </w:rPr>
      </w:pPr>
      <w:r w:rsidRPr="005A7153">
        <w:rPr>
          <w:rFonts w:ascii="Verdana" w:eastAsia="Times New Roman" w:hAnsi="Verdana" w:cs="Times New Roman"/>
          <w:b/>
        </w:rPr>
        <w:t>ISENÇÃO IPTU. CONDIÇÕES EXPLÍCITAS EM LEI. NÃO PREENCHIMENTO DE REQUISITOS DE LEI. ISENÇÃO DE IPTU NEGADA.</w:t>
      </w:r>
      <w:r>
        <w:rPr>
          <w:rFonts w:ascii="Verdana" w:hAnsi="Verdana"/>
          <w:b/>
          <w:spacing w:val="20"/>
          <w:lang w:eastAsia="ar-SA"/>
        </w:rPr>
        <w:t xml:space="preserve"> </w:t>
      </w:r>
      <w:r w:rsidRPr="005A7153">
        <w:rPr>
          <w:rFonts w:ascii="Verdana" w:eastAsia="Times New Roman" w:hAnsi="Verdana" w:cs="Times New Roman"/>
        </w:rPr>
        <w:t>O artigo 9º da lei 3.001/2001 é explicito no seu contexto acerca das condições de isenção de IPTU. O não cumprimento de qualquer das condições reflete negativamente no direito ao benefício.</w:t>
      </w:r>
    </w:p>
    <w:p w:rsidR="007F5EAC" w:rsidRDefault="007F5EAC" w:rsidP="00952399">
      <w:pPr>
        <w:spacing w:before="100" w:beforeAutospacing="1" w:after="100" w:afterAutospacing="1" w:line="240" w:lineRule="auto"/>
        <w:contextualSpacing/>
        <w:jc w:val="both"/>
        <w:rPr>
          <w:rFonts w:ascii="Verdana" w:hAnsi="Verdana"/>
          <w:b/>
        </w:rPr>
      </w:pPr>
    </w:p>
    <w:p w:rsidR="00952399" w:rsidRDefault="00952399" w:rsidP="00952399">
      <w:pPr>
        <w:spacing w:before="100" w:beforeAutospacing="1" w:after="100" w:afterAutospacing="1" w:line="240" w:lineRule="auto"/>
        <w:contextualSpacing/>
        <w:jc w:val="both"/>
        <w:rPr>
          <w:rFonts w:ascii="Verdana" w:hAnsi="Verdana"/>
        </w:rPr>
      </w:pPr>
      <w:r w:rsidRPr="00EC31FC">
        <w:rPr>
          <w:rFonts w:ascii="Verdana" w:hAnsi="Verdana"/>
          <w:b/>
        </w:rPr>
        <w:t>ACÓRDÃO</w:t>
      </w:r>
    </w:p>
    <w:p w:rsidR="00952399" w:rsidRDefault="00952399" w:rsidP="00952399">
      <w:pPr>
        <w:spacing w:before="100" w:beforeAutospacing="1" w:after="100" w:afterAutospacing="1" w:line="240" w:lineRule="auto"/>
        <w:contextualSpacing/>
        <w:jc w:val="both"/>
        <w:rPr>
          <w:rFonts w:ascii="Verdana" w:hAnsi="Verdana"/>
        </w:rPr>
      </w:pPr>
    </w:p>
    <w:p w:rsidR="00952399" w:rsidRDefault="00952399" w:rsidP="00952399">
      <w:pPr>
        <w:spacing w:before="100" w:beforeAutospacing="1" w:after="100" w:afterAutospacing="1" w:line="240" w:lineRule="auto"/>
        <w:contextualSpacing/>
        <w:jc w:val="both"/>
        <w:rPr>
          <w:rFonts w:ascii="Verdana" w:hAnsi="Verdana"/>
        </w:rPr>
      </w:pPr>
      <w:r w:rsidRPr="00FF545D">
        <w:rPr>
          <w:rFonts w:ascii="Verdana" w:hAnsi="Verdana"/>
        </w:rPr>
        <w:t>Vistos e relatados estes autos, decide o Conselho Municipal de Contribuintes de Itapema</w:t>
      </w:r>
      <w:r w:rsidRPr="00FF545D">
        <w:rPr>
          <w:rFonts w:ascii="Verdana" w:hAnsi="Verdana"/>
          <w:b/>
        </w:rPr>
        <w:t xml:space="preserve">, </w:t>
      </w:r>
      <w:r w:rsidRPr="00FF545D">
        <w:rPr>
          <w:rFonts w:ascii="Verdana" w:hAnsi="Verdana"/>
        </w:rPr>
        <w:t>pelo</w:t>
      </w:r>
      <w:r w:rsidR="007F5EAC">
        <w:rPr>
          <w:rFonts w:ascii="Verdana" w:hAnsi="Verdana"/>
        </w:rPr>
        <w:t xml:space="preserve"> </w:t>
      </w:r>
      <w:r w:rsidRPr="003B3A0B">
        <w:rPr>
          <w:rFonts w:ascii="Verdana" w:hAnsi="Verdana"/>
          <w:b/>
        </w:rPr>
        <w:t>CONHECIMENTO</w:t>
      </w:r>
      <w:r>
        <w:rPr>
          <w:rFonts w:ascii="Verdana" w:hAnsi="Verdana"/>
        </w:rPr>
        <w:t xml:space="preserve"> e </w:t>
      </w:r>
      <w:r w:rsidRPr="003B3A0B">
        <w:rPr>
          <w:rFonts w:ascii="Verdana" w:hAnsi="Verdana"/>
          <w:b/>
        </w:rPr>
        <w:t xml:space="preserve">TOTAL </w:t>
      </w:r>
      <w:r w:rsidR="0088386D">
        <w:rPr>
          <w:rFonts w:ascii="Verdana" w:hAnsi="Verdana"/>
          <w:b/>
        </w:rPr>
        <w:t>DES</w:t>
      </w:r>
      <w:r w:rsidRPr="003B3A0B">
        <w:rPr>
          <w:rFonts w:ascii="Verdana" w:hAnsi="Verdana"/>
          <w:b/>
        </w:rPr>
        <w:t>PROVIMENTO</w:t>
      </w:r>
      <w:r>
        <w:rPr>
          <w:rFonts w:ascii="Verdana" w:hAnsi="Verdana"/>
        </w:rPr>
        <w:t xml:space="preserve"> ao recurso, pela </w:t>
      </w:r>
      <w:r w:rsidRPr="00675594">
        <w:rPr>
          <w:rFonts w:ascii="Verdana" w:hAnsi="Verdana"/>
          <w:b/>
        </w:rPr>
        <w:t>UNANIMIDADE</w:t>
      </w:r>
      <w:r>
        <w:rPr>
          <w:rFonts w:ascii="Verdana" w:hAnsi="Verdana"/>
        </w:rPr>
        <w:t xml:space="preserve"> dos votos, </w:t>
      </w:r>
      <w:r w:rsidRPr="00FF545D">
        <w:rPr>
          <w:rFonts w:ascii="Verdana" w:hAnsi="Verdana"/>
        </w:rPr>
        <w:t>nos termos do relatório e votos que ficam fazendo parte integrante do presente julgado</w:t>
      </w:r>
      <w:r>
        <w:rPr>
          <w:rFonts w:ascii="Verdana" w:hAnsi="Verdana"/>
        </w:rPr>
        <w:t>.</w:t>
      </w:r>
    </w:p>
    <w:p w:rsidR="005E2F56" w:rsidRDefault="005E2F56" w:rsidP="007F5EAC">
      <w:pPr>
        <w:spacing w:before="100" w:beforeAutospacing="1" w:after="100" w:afterAutospacing="1"/>
        <w:contextualSpacing/>
        <w:jc w:val="right"/>
        <w:rPr>
          <w:rFonts w:ascii="Verdana" w:hAnsi="Verdana"/>
        </w:rPr>
      </w:pPr>
    </w:p>
    <w:p w:rsidR="00D8066E" w:rsidRDefault="00D8066E" w:rsidP="007F5EAC">
      <w:pPr>
        <w:spacing w:before="100" w:beforeAutospacing="1" w:after="100" w:afterAutospacing="1"/>
        <w:contextualSpacing/>
        <w:jc w:val="right"/>
        <w:rPr>
          <w:rFonts w:ascii="Verdana" w:hAnsi="Verdana"/>
        </w:rPr>
      </w:pPr>
      <w:r w:rsidRPr="002130E6">
        <w:rPr>
          <w:rFonts w:ascii="Verdana" w:hAnsi="Verdana"/>
        </w:rPr>
        <w:t>Itapema-SC</w:t>
      </w:r>
      <w:r w:rsidR="007F5EAC">
        <w:rPr>
          <w:rFonts w:ascii="Verdana" w:hAnsi="Verdana"/>
        </w:rPr>
        <w:t>,21</w:t>
      </w:r>
      <w:r w:rsidR="008114F1">
        <w:rPr>
          <w:rFonts w:ascii="Verdana" w:hAnsi="Verdana"/>
        </w:rPr>
        <w:t xml:space="preserve"> </w:t>
      </w:r>
      <w:r w:rsidRPr="002130E6">
        <w:rPr>
          <w:rFonts w:ascii="Verdana" w:hAnsi="Verdana"/>
        </w:rPr>
        <w:t>de</w:t>
      </w:r>
      <w:r w:rsidR="007F5EAC">
        <w:rPr>
          <w:rFonts w:ascii="Verdana" w:hAnsi="Verdana"/>
        </w:rPr>
        <w:t xml:space="preserve"> fevereiro</w:t>
      </w:r>
      <w:r w:rsidR="00B17534">
        <w:rPr>
          <w:rFonts w:ascii="Verdana" w:hAnsi="Verdana"/>
        </w:rPr>
        <w:t xml:space="preserve"> </w:t>
      </w:r>
      <w:r>
        <w:rPr>
          <w:rFonts w:ascii="Verdana" w:hAnsi="Verdana"/>
        </w:rPr>
        <w:t>de 2017</w:t>
      </w:r>
      <w:r w:rsidRPr="002130E6">
        <w:rPr>
          <w:rFonts w:ascii="Verdana" w:hAnsi="Verdana"/>
        </w:rPr>
        <w:t>.</w:t>
      </w:r>
    </w:p>
    <w:p w:rsidR="005E2F56" w:rsidRDefault="005E2F56" w:rsidP="00D8066E">
      <w:pPr>
        <w:spacing w:before="100" w:beforeAutospacing="1" w:after="100" w:afterAutospacing="1"/>
        <w:contextualSpacing/>
        <w:jc w:val="center"/>
        <w:rPr>
          <w:rFonts w:ascii="Verdana" w:hAnsi="Verdana"/>
          <w:b/>
        </w:rPr>
      </w:pPr>
      <w:bookmarkStart w:id="5" w:name="_GoBack"/>
      <w:bookmarkEnd w:id="5"/>
    </w:p>
    <w:p w:rsidR="005E2F56" w:rsidRDefault="005E2F56" w:rsidP="00D8066E">
      <w:pPr>
        <w:spacing w:before="100" w:beforeAutospacing="1" w:after="100" w:afterAutospacing="1"/>
        <w:contextualSpacing/>
        <w:jc w:val="center"/>
        <w:rPr>
          <w:rFonts w:ascii="Verdana" w:hAnsi="Verdana"/>
          <w:b/>
        </w:rPr>
      </w:pPr>
    </w:p>
    <w:p w:rsidR="005E2F56" w:rsidRDefault="005E2F56" w:rsidP="00D8066E">
      <w:pPr>
        <w:spacing w:before="100" w:beforeAutospacing="1" w:after="100" w:afterAutospacing="1"/>
        <w:contextualSpacing/>
        <w:jc w:val="center"/>
        <w:rPr>
          <w:rFonts w:ascii="Verdana" w:hAnsi="Verdana"/>
          <w:b/>
        </w:rPr>
      </w:pPr>
    </w:p>
    <w:p w:rsidR="00D8066E" w:rsidRPr="000A0878" w:rsidRDefault="00D8066E" w:rsidP="00D8066E">
      <w:pPr>
        <w:spacing w:before="100" w:beforeAutospacing="1" w:after="100" w:afterAutospacing="1"/>
        <w:contextualSpacing/>
        <w:jc w:val="center"/>
        <w:rPr>
          <w:rFonts w:ascii="Verdana" w:hAnsi="Verdana"/>
        </w:rPr>
      </w:pPr>
      <w:r w:rsidRPr="00EC31FC">
        <w:rPr>
          <w:rFonts w:ascii="Verdana" w:hAnsi="Verdana"/>
          <w:b/>
        </w:rPr>
        <w:t>Marília Salete da Silva</w:t>
      </w:r>
    </w:p>
    <w:p w:rsidR="00D4765E" w:rsidRPr="0088386D" w:rsidRDefault="00D8066E" w:rsidP="0088386D">
      <w:pPr>
        <w:tabs>
          <w:tab w:val="left" w:pos="1050"/>
        </w:tabs>
        <w:spacing w:after="0"/>
        <w:contextualSpacing/>
        <w:jc w:val="center"/>
        <w:rPr>
          <w:rFonts w:ascii="Verdana" w:hAnsi="Verdana"/>
          <w:b/>
        </w:rPr>
      </w:pPr>
      <w:r>
        <w:rPr>
          <w:rFonts w:ascii="Verdana" w:hAnsi="Verdana"/>
          <w:b/>
        </w:rPr>
        <w:t>Secretária</w:t>
      </w:r>
    </w:p>
    <w:sectPr w:rsidR="00D4765E" w:rsidRPr="0088386D" w:rsidSect="003274F5">
      <w:headerReference w:type="default" r:id="rId8"/>
      <w:pgSz w:w="11906" w:h="16838"/>
      <w:pgMar w:top="1418" w:right="1418" w:bottom="1418" w:left="1418" w:header="731"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4D" w:rsidRDefault="007B7B4D" w:rsidP="000F0DD8">
      <w:pPr>
        <w:spacing w:after="0" w:line="240" w:lineRule="auto"/>
      </w:pPr>
      <w:r>
        <w:separator/>
      </w:r>
    </w:p>
  </w:endnote>
  <w:endnote w:type="continuationSeparator" w:id="1">
    <w:p w:rsidR="007B7B4D" w:rsidRDefault="007B7B4D" w:rsidP="000F0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Segoe Print"/>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4D" w:rsidRDefault="007B7B4D" w:rsidP="000F0DD8">
      <w:pPr>
        <w:spacing w:after="0" w:line="240" w:lineRule="auto"/>
      </w:pPr>
      <w:r>
        <w:separator/>
      </w:r>
    </w:p>
  </w:footnote>
  <w:footnote w:type="continuationSeparator" w:id="1">
    <w:p w:rsidR="007B7B4D" w:rsidRDefault="007B7B4D" w:rsidP="000F0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21" w:rsidRDefault="009C5A21" w:rsidP="003274F5">
    <w:pPr>
      <w:pStyle w:val="Cabealho"/>
      <w:tabs>
        <w:tab w:val="clear" w:pos="8504"/>
        <w:tab w:val="right" w:pos="9923"/>
      </w:tabs>
      <w:ind w:right="-2"/>
      <w:jc w:val="center"/>
      <w:rPr>
        <w:rFonts w:ascii="Castellar" w:hAnsi="Castellar"/>
        <w:sz w:val="24"/>
        <w:szCs w:val="24"/>
      </w:rPr>
    </w:pPr>
    <w:r>
      <w:rPr>
        <w:rFonts w:ascii="Castellar" w:hAnsi="Castellar"/>
        <w:noProof/>
        <w:sz w:val="24"/>
        <w:szCs w:val="24"/>
      </w:rPr>
      <w:drawing>
        <wp:anchor distT="0" distB="0" distL="114300" distR="114300" simplePos="0" relativeHeight="251659264" behindDoc="0" locked="0" layoutInCell="1" allowOverlap="1">
          <wp:simplePos x="0" y="0"/>
          <wp:positionH relativeFrom="margin">
            <wp:posOffset>2510790</wp:posOffset>
          </wp:positionH>
          <wp:positionV relativeFrom="margin">
            <wp:posOffset>-1847850</wp:posOffset>
          </wp:positionV>
          <wp:extent cx="781050" cy="914400"/>
          <wp:effectExtent l="19050" t="0" r="0" b="0"/>
          <wp:wrapSquare wrapText="bothSides"/>
          <wp:docPr id="7" name="Imagem 5" descr="logo i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p.JPG"/>
                  <pic:cNvPicPr/>
                </pic:nvPicPr>
                <pic:blipFill>
                  <a:blip r:embed="rId1"/>
                  <a:stretch>
                    <a:fillRect/>
                  </a:stretch>
                </pic:blipFill>
                <pic:spPr>
                  <a:xfrm>
                    <a:off x="0" y="0"/>
                    <a:ext cx="781050" cy="914400"/>
                  </a:xfrm>
                  <a:prstGeom prst="rect">
                    <a:avLst/>
                  </a:prstGeom>
                </pic:spPr>
              </pic:pic>
            </a:graphicData>
          </a:graphic>
        </wp:anchor>
      </w:drawing>
    </w:r>
  </w:p>
  <w:p w:rsidR="009C5A21" w:rsidRDefault="009C5A21" w:rsidP="003274F5">
    <w:pPr>
      <w:pStyle w:val="Cabealho"/>
      <w:tabs>
        <w:tab w:val="clear" w:pos="8504"/>
        <w:tab w:val="right" w:pos="9923"/>
      </w:tabs>
      <w:ind w:right="-2"/>
      <w:jc w:val="center"/>
      <w:rPr>
        <w:rFonts w:ascii="Castellar" w:hAnsi="Castellar"/>
        <w:sz w:val="24"/>
        <w:szCs w:val="24"/>
      </w:rPr>
    </w:pPr>
  </w:p>
  <w:p w:rsidR="009C5A21" w:rsidRDefault="009C5A21" w:rsidP="003274F5">
    <w:pPr>
      <w:pStyle w:val="Cabealho"/>
      <w:ind w:right="-2"/>
      <w:jc w:val="center"/>
      <w:rPr>
        <w:rFonts w:ascii="Castellar" w:hAnsi="Castellar"/>
        <w:sz w:val="28"/>
        <w:szCs w:val="28"/>
      </w:rPr>
    </w:pPr>
  </w:p>
  <w:p w:rsidR="009C5A21" w:rsidRDefault="009C5A21" w:rsidP="003274F5">
    <w:pPr>
      <w:pStyle w:val="Cabealho"/>
      <w:ind w:right="-2"/>
      <w:jc w:val="center"/>
      <w:rPr>
        <w:rFonts w:ascii="Castellar" w:hAnsi="Castellar"/>
        <w:sz w:val="28"/>
        <w:szCs w:val="28"/>
      </w:rPr>
    </w:pPr>
  </w:p>
  <w:p w:rsidR="009C5A21" w:rsidRDefault="009C5A21" w:rsidP="003274F5">
    <w:pPr>
      <w:pStyle w:val="Cabealho"/>
      <w:ind w:right="-2"/>
      <w:jc w:val="center"/>
      <w:rPr>
        <w:rFonts w:ascii="Castellar" w:hAnsi="Castellar"/>
        <w:sz w:val="28"/>
        <w:szCs w:val="28"/>
      </w:rPr>
    </w:pPr>
  </w:p>
  <w:p w:rsidR="009C5A21" w:rsidRPr="00FA789E" w:rsidRDefault="009C5A21" w:rsidP="003274F5">
    <w:pPr>
      <w:pStyle w:val="Cabealho"/>
      <w:ind w:right="-2"/>
      <w:jc w:val="center"/>
      <w:rPr>
        <w:rFonts w:ascii="Castellar" w:hAnsi="Castellar"/>
        <w:b/>
        <w:sz w:val="28"/>
        <w:szCs w:val="28"/>
      </w:rPr>
    </w:pPr>
    <w:r w:rsidRPr="00FA789E">
      <w:rPr>
        <w:rFonts w:ascii="Castellar" w:hAnsi="Castellar"/>
        <w:b/>
        <w:sz w:val="28"/>
        <w:szCs w:val="28"/>
      </w:rPr>
      <w:t>CONSELHO MUNICIPAL DE CONTRIBUINTES DE ITAPEMA</w:t>
    </w:r>
  </w:p>
  <w:p w:rsidR="009C5A21" w:rsidRPr="00B1544E" w:rsidRDefault="009C5A21" w:rsidP="003274F5">
    <w:pPr>
      <w:pStyle w:val="Cabealho"/>
      <w:ind w:right="-2"/>
      <w:jc w:val="center"/>
      <w:rPr>
        <w:b/>
      </w:rPr>
    </w:pPr>
    <w:r>
      <w:rPr>
        <w:rFonts w:ascii="Castellar" w:hAnsi="Castellar"/>
        <w:b/>
        <w:sz w:val="28"/>
        <w:szCs w:val="28"/>
      </w:rPr>
      <w:t>- C O M C I T-</w:t>
    </w:r>
  </w:p>
  <w:p w:rsidR="009C5A21" w:rsidRPr="00B1544E" w:rsidRDefault="009C5A21" w:rsidP="0014401E">
    <w:pPr>
      <w:pStyle w:val="Estilo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463"/>
    <w:multiLevelType w:val="hybridMultilevel"/>
    <w:tmpl w:val="1C7E5FC8"/>
    <w:lvl w:ilvl="0" w:tplc="C3C020A0">
      <w:start w:val="1"/>
      <w:numFmt w:val="lowerLetter"/>
      <w:lvlText w:val="%1)"/>
      <w:lvlJc w:val="left"/>
      <w:pPr>
        <w:ind w:left="2339" w:hanging="360"/>
      </w:pPr>
      <w:rPr>
        <w:rFonts w:hint="default"/>
      </w:rPr>
    </w:lvl>
    <w:lvl w:ilvl="1" w:tplc="04160019" w:tentative="1">
      <w:start w:val="1"/>
      <w:numFmt w:val="lowerLetter"/>
      <w:lvlText w:val="%2."/>
      <w:lvlJc w:val="left"/>
      <w:pPr>
        <w:ind w:left="3059" w:hanging="360"/>
      </w:pPr>
    </w:lvl>
    <w:lvl w:ilvl="2" w:tplc="0416001B" w:tentative="1">
      <w:start w:val="1"/>
      <w:numFmt w:val="lowerRoman"/>
      <w:lvlText w:val="%3."/>
      <w:lvlJc w:val="right"/>
      <w:pPr>
        <w:ind w:left="3779" w:hanging="180"/>
      </w:pPr>
    </w:lvl>
    <w:lvl w:ilvl="3" w:tplc="0416000F" w:tentative="1">
      <w:start w:val="1"/>
      <w:numFmt w:val="decimal"/>
      <w:lvlText w:val="%4."/>
      <w:lvlJc w:val="left"/>
      <w:pPr>
        <w:ind w:left="4499" w:hanging="360"/>
      </w:pPr>
    </w:lvl>
    <w:lvl w:ilvl="4" w:tplc="04160019" w:tentative="1">
      <w:start w:val="1"/>
      <w:numFmt w:val="lowerLetter"/>
      <w:lvlText w:val="%5."/>
      <w:lvlJc w:val="left"/>
      <w:pPr>
        <w:ind w:left="5219" w:hanging="360"/>
      </w:pPr>
    </w:lvl>
    <w:lvl w:ilvl="5" w:tplc="0416001B" w:tentative="1">
      <w:start w:val="1"/>
      <w:numFmt w:val="lowerRoman"/>
      <w:lvlText w:val="%6."/>
      <w:lvlJc w:val="right"/>
      <w:pPr>
        <w:ind w:left="5939" w:hanging="180"/>
      </w:pPr>
    </w:lvl>
    <w:lvl w:ilvl="6" w:tplc="0416000F" w:tentative="1">
      <w:start w:val="1"/>
      <w:numFmt w:val="decimal"/>
      <w:lvlText w:val="%7."/>
      <w:lvlJc w:val="left"/>
      <w:pPr>
        <w:ind w:left="6659" w:hanging="360"/>
      </w:pPr>
    </w:lvl>
    <w:lvl w:ilvl="7" w:tplc="04160019" w:tentative="1">
      <w:start w:val="1"/>
      <w:numFmt w:val="lowerLetter"/>
      <w:lvlText w:val="%8."/>
      <w:lvlJc w:val="left"/>
      <w:pPr>
        <w:ind w:left="7379" w:hanging="360"/>
      </w:pPr>
    </w:lvl>
    <w:lvl w:ilvl="8" w:tplc="0416001B" w:tentative="1">
      <w:start w:val="1"/>
      <w:numFmt w:val="lowerRoman"/>
      <w:lvlText w:val="%9."/>
      <w:lvlJc w:val="right"/>
      <w:pPr>
        <w:ind w:left="8099" w:hanging="180"/>
      </w:pPr>
    </w:lvl>
  </w:abstractNum>
  <w:abstractNum w:abstractNumId="1">
    <w:nsid w:val="2E4A08E6"/>
    <w:multiLevelType w:val="hybridMultilevel"/>
    <w:tmpl w:val="294E1AB0"/>
    <w:lvl w:ilvl="0" w:tplc="384640FA">
      <w:start w:val="1"/>
      <w:numFmt w:val="lowerLetter"/>
      <w:lvlText w:val="%1)"/>
      <w:lvlJc w:val="left"/>
      <w:pPr>
        <w:ind w:left="2339" w:hanging="360"/>
      </w:pPr>
      <w:rPr>
        <w:rFonts w:hint="default"/>
      </w:rPr>
    </w:lvl>
    <w:lvl w:ilvl="1" w:tplc="04160019" w:tentative="1">
      <w:start w:val="1"/>
      <w:numFmt w:val="lowerLetter"/>
      <w:lvlText w:val="%2."/>
      <w:lvlJc w:val="left"/>
      <w:pPr>
        <w:ind w:left="3059" w:hanging="360"/>
      </w:pPr>
    </w:lvl>
    <w:lvl w:ilvl="2" w:tplc="0416001B" w:tentative="1">
      <w:start w:val="1"/>
      <w:numFmt w:val="lowerRoman"/>
      <w:lvlText w:val="%3."/>
      <w:lvlJc w:val="right"/>
      <w:pPr>
        <w:ind w:left="3779" w:hanging="180"/>
      </w:pPr>
    </w:lvl>
    <w:lvl w:ilvl="3" w:tplc="0416000F" w:tentative="1">
      <w:start w:val="1"/>
      <w:numFmt w:val="decimal"/>
      <w:lvlText w:val="%4."/>
      <w:lvlJc w:val="left"/>
      <w:pPr>
        <w:ind w:left="4499" w:hanging="360"/>
      </w:pPr>
    </w:lvl>
    <w:lvl w:ilvl="4" w:tplc="04160019" w:tentative="1">
      <w:start w:val="1"/>
      <w:numFmt w:val="lowerLetter"/>
      <w:lvlText w:val="%5."/>
      <w:lvlJc w:val="left"/>
      <w:pPr>
        <w:ind w:left="5219" w:hanging="360"/>
      </w:pPr>
    </w:lvl>
    <w:lvl w:ilvl="5" w:tplc="0416001B" w:tentative="1">
      <w:start w:val="1"/>
      <w:numFmt w:val="lowerRoman"/>
      <w:lvlText w:val="%6."/>
      <w:lvlJc w:val="right"/>
      <w:pPr>
        <w:ind w:left="5939" w:hanging="180"/>
      </w:pPr>
    </w:lvl>
    <w:lvl w:ilvl="6" w:tplc="0416000F" w:tentative="1">
      <w:start w:val="1"/>
      <w:numFmt w:val="decimal"/>
      <w:lvlText w:val="%7."/>
      <w:lvlJc w:val="left"/>
      <w:pPr>
        <w:ind w:left="6659" w:hanging="360"/>
      </w:pPr>
    </w:lvl>
    <w:lvl w:ilvl="7" w:tplc="04160019" w:tentative="1">
      <w:start w:val="1"/>
      <w:numFmt w:val="lowerLetter"/>
      <w:lvlText w:val="%8."/>
      <w:lvlJc w:val="left"/>
      <w:pPr>
        <w:ind w:left="7379" w:hanging="360"/>
      </w:pPr>
    </w:lvl>
    <w:lvl w:ilvl="8" w:tplc="0416001B" w:tentative="1">
      <w:start w:val="1"/>
      <w:numFmt w:val="lowerRoman"/>
      <w:lvlText w:val="%9."/>
      <w:lvlJc w:val="right"/>
      <w:pPr>
        <w:ind w:left="8099" w:hanging="180"/>
      </w:pPr>
    </w:lvl>
  </w:abstractNum>
  <w:abstractNum w:abstractNumId="2">
    <w:nsid w:val="38303738"/>
    <w:multiLevelType w:val="hybridMultilevel"/>
    <w:tmpl w:val="459850AA"/>
    <w:lvl w:ilvl="0" w:tplc="2BA83CD6">
      <w:start w:val="4"/>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38BC3112"/>
    <w:multiLevelType w:val="hybridMultilevel"/>
    <w:tmpl w:val="6F4417D0"/>
    <w:lvl w:ilvl="0" w:tplc="7EFE75D4">
      <w:start w:val="1"/>
      <w:numFmt w:val="decimal"/>
      <w:lvlText w:val="%1)"/>
      <w:lvlJc w:val="left"/>
      <w:pPr>
        <w:tabs>
          <w:tab w:val="num" w:pos="643"/>
        </w:tabs>
        <w:ind w:left="643" w:hanging="360"/>
      </w:pPr>
      <w:rPr>
        <w:rFonts w:cs="Times New Roman" w:hint="default"/>
      </w:rPr>
    </w:lvl>
    <w:lvl w:ilvl="1" w:tplc="B20C2D78">
      <w:start w:val="1"/>
      <w:numFmt w:val="decimal"/>
      <w:lvlText w:val="%2-"/>
      <w:lvlJc w:val="left"/>
      <w:pPr>
        <w:tabs>
          <w:tab w:val="num" w:pos="3118"/>
        </w:tabs>
        <w:ind w:left="3118" w:hanging="2115"/>
      </w:pPr>
      <w:rPr>
        <w:rFonts w:cs="Times New Roman" w:hint="default"/>
      </w:rPr>
    </w:lvl>
    <w:lvl w:ilvl="2" w:tplc="CD50F5EE">
      <w:start w:val="1"/>
      <w:numFmt w:val="decimal"/>
      <w:lvlText w:val="%3)"/>
      <w:lvlJc w:val="left"/>
      <w:pPr>
        <w:tabs>
          <w:tab w:val="num" w:pos="3883"/>
        </w:tabs>
        <w:ind w:left="3883" w:hanging="1980"/>
      </w:pPr>
      <w:rPr>
        <w:rFonts w:cs="Times New Roman" w:hint="default"/>
      </w:rPr>
    </w:lvl>
    <w:lvl w:ilvl="3" w:tplc="0416000F" w:tentative="1">
      <w:start w:val="1"/>
      <w:numFmt w:val="decimal"/>
      <w:lvlText w:val="%4."/>
      <w:lvlJc w:val="left"/>
      <w:pPr>
        <w:tabs>
          <w:tab w:val="num" w:pos="2803"/>
        </w:tabs>
        <w:ind w:left="2803" w:hanging="360"/>
      </w:pPr>
      <w:rPr>
        <w:rFonts w:cs="Times New Roman"/>
      </w:rPr>
    </w:lvl>
    <w:lvl w:ilvl="4" w:tplc="04160019" w:tentative="1">
      <w:start w:val="1"/>
      <w:numFmt w:val="lowerLetter"/>
      <w:lvlText w:val="%5."/>
      <w:lvlJc w:val="left"/>
      <w:pPr>
        <w:tabs>
          <w:tab w:val="num" w:pos="3523"/>
        </w:tabs>
        <w:ind w:left="3523" w:hanging="360"/>
      </w:pPr>
      <w:rPr>
        <w:rFonts w:cs="Times New Roman"/>
      </w:rPr>
    </w:lvl>
    <w:lvl w:ilvl="5" w:tplc="0416001B" w:tentative="1">
      <w:start w:val="1"/>
      <w:numFmt w:val="lowerRoman"/>
      <w:lvlText w:val="%6."/>
      <w:lvlJc w:val="right"/>
      <w:pPr>
        <w:tabs>
          <w:tab w:val="num" w:pos="4243"/>
        </w:tabs>
        <w:ind w:left="4243" w:hanging="180"/>
      </w:pPr>
      <w:rPr>
        <w:rFonts w:cs="Times New Roman"/>
      </w:rPr>
    </w:lvl>
    <w:lvl w:ilvl="6" w:tplc="0416000F" w:tentative="1">
      <w:start w:val="1"/>
      <w:numFmt w:val="decimal"/>
      <w:lvlText w:val="%7."/>
      <w:lvlJc w:val="left"/>
      <w:pPr>
        <w:tabs>
          <w:tab w:val="num" w:pos="4963"/>
        </w:tabs>
        <w:ind w:left="4963" w:hanging="360"/>
      </w:pPr>
      <w:rPr>
        <w:rFonts w:cs="Times New Roman"/>
      </w:rPr>
    </w:lvl>
    <w:lvl w:ilvl="7" w:tplc="04160019" w:tentative="1">
      <w:start w:val="1"/>
      <w:numFmt w:val="lowerLetter"/>
      <w:lvlText w:val="%8."/>
      <w:lvlJc w:val="left"/>
      <w:pPr>
        <w:tabs>
          <w:tab w:val="num" w:pos="5683"/>
        </w:tabs>
        <w:ind w:left="5683" w:hanging="360"/>
      </w:pPr>
      <w:rPr>
        <w:rFonts w:cs="Times New Roman"/>
      </w:rPr>
    </w:lvl>
    <w:lvl w:ilvl="8" w:tplc="0416001B" w:tentative="1">
      <w:start w:val="1"/>
      <w:numFmt w:val="lowerRoman"/>
      <w:lvlText w:val="%9."/>
      <w:lvlJc w:val="right"/>
      <w:pPr>
        <w:tabs>
          <w:tab w:val="num" w:pos="6403"/>
        </w:tabs>
        <w:ind w:left="6403" w:hanging="180"/>
      </w:pPr>
      <w:rPr>
        <w:rFonts w:cs="Times New Roman"/>
      </w:rPr>
    </w:lvl>
  </w:abstractNum>
  <w:abstractNum w:abstractNumId="4">
    <w:nsid w:val="43DA49A4"/>
    <w:multiLevelType w:val="hybridMultilevel"/>
    <w:tmpl w:val="ACFEFFE6"/>
    <w:lvl w:ilvl="0" w:tplc="A04AE32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51295282"/>
    <w:multiLevelType w:val="hybridMultilevel"/>
    <w:tmpl w:val="DDB87BCC"/>
    <w:lvl w:ilvl="0" w:tplc="E65255C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6878163B"/>
    <w:multiLevelType w:val="hybridMultilevel"/>
    <w:tmpl w:val="E3B2D144"/>
    <w:lvl w:ilvl="0" w:tplc="D84692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6A5803FE"/>
    <w:multiLevelType w:val="hybridMultilevel"/>
    <w:tmpl w:val="39DE7CF6"/>
    <w:lvl w:ilvl="0" w:tplc="2794C84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7FF53234"/>
    <w:multiLevelType w:val="hybridMultilevel"/>
    <w:tmpl w:val="FD5EBF20"/>
    <w:lvl w:ilvl="0" w:tplc="7EB0AC8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5"/>
  </w:num>
  <w:num w:numId="7">
    <w:abstractNumId w:val="4"/>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2B3106"/>
    <w:rsid w:val="00004401"/>
    <w:rsid w:val="000068F2"/>
    <w:rsid w:val="0001520B"/>
    <w:rsid w:val="0001623D"/>
    <w:rsid w:val="000259D9"/>
    <w:rsid w:val="000275E0"/>
    <w:rsid w:val="00031505"/>
    <w:rsid w:val="0003170E"/>
    <w:rsid w:val="00037F99"/>
    <w:rsid w:val="00044F89"/>
    <w:rsid w:val="00046262"/>
    <w:rsid w:val="000536C9"/>
    <w:rsid w:val="00057123"/>
    <w:rsid w:val="00057150"/>
    <w:rsid w:val="0008200B"/>
    <w:rsid w:val="00087B42"/>
    <w:rsid w:val="000A4B9C"/>
    <w:rsid w:val="000B1181"/>
    <w:rsid w:val="000B1CF9"/>
    <w:rsid w:val="000B5135"/>
    <w:rsid w:val="000B689C"/>
    <w:rsid w:val="000B7AC3"/>
    <w:rsid w:val="000D2A08"/>
    <w:rsid w:val="000E002D"/>
    <w:rsid w:val="000F0DD8"/>
    <w:rsid w:val="000F3180"/>
    <w:rsid w:val="000F3529"/>
    <w:rsid w:val="000F6746"/>
    <w:rsid w:val="0010386C"/>
    <w:rsid w:val="00130ABD"/>
    <w:rsid w:val="00133F50"/>
    <w:rsid w:val="0014401E"/>
    <w:rsid w:val="0016538C"/>
    <w:rsid w:val="00166C29"/>
    <w:rsid w:val="001727E5"/>
    <w:rsid w:val="00174AD5"/>
    <w:rsid w:val="001877EE"/>
    <w:rsid w:val="001942E2"/>
    <w:rsid w:val="00195BD1"/>
    <w:rsid w:val="001A03CC"/>
    <w:rsid w:val="001A14B6"/>
    <w:rsid w:val="001A24A2"/>
    <w:rsid w:val="001A3D38"/>
    <w:rsid w:val="001A4BDE"/>
    <w:rsid w:val="001B0F0C"/>
    <w:rsid w:val="001C1356"/>
    <w:rsid w:val="001C7DFC"/>
    <w:rsid w:val="001D6354"/>
    <w:rsid w:val="001E005E"/>
    <w:rsid w:val="001E02E8"/>
    <w:rsid w:val="001E2182"/>
    <w:rsid w:val="001E291E"/>
    <w:rsid w:val="001F2249"/>
    <w:rsid w:val="0021254D"/>
    <w:rsid w:val="00216EDF"/>
    <w:rsid w:val="00265F09"/>
    <w:rsid w:val="00274C96"/>
    <w:rsid w:val="002805FD"/>
    <w:rsid w:val="002833A6"/>
    <w:rsid w:val="002A35A0"/>
    <w:rsid w:val="002A4C82"/>
    <w:rsid w:val="002B3106"/>
    <w:rsid w:val="002B67CD"/>
    <w:rsid w:val="002C113E"/>
    <w:rsid w:val="002C181F"/>
    <w:rsid w:val="002C3997"/>
    <w:rsid w:val="002E1773"/>
    <w:rsid w:val="002E5CFD"/>
    <w:rsid w:val="002F6EC1"/>
    <w:rsid w:val="002F7722"/>
    <w:rsid w:val="00305DD4"/>
    <w:rsid w:val="003068FF"/>
    <w:rsid w:val="0031598C"/>
    <w:rsid w:val="003231E1"/>
    <w:rsid w:val="003274F5"/>
    <w:rsid w:val="00334F04"/>
    <w:rsid w:val="0034531B"/>
    <w:rsid w:val="0035411E"/>
    <w:rsid w:val="00356A2A"/>
    <w:rsid w:val="0035722D"/>
    <w:rsid w:val="00365447"/>
    <w:rsid w:val="0037186A"/>
    <w:rsid w:val="00374DAF"/>
    <w:rsid w:val="00384CEE"/>
    <w:rsid w:val="00392F2A"/>
    <w:rsid w:val="00393B0D"/>
    <w:rsid w:val="00397F8D"/>
    <w:rsid w:val="003A0DA3"/>
    <w:rsid w:val="003B0665"/>
    <w:rsid w:val="003B302F"/>
    <w:rsid w:val="003C4AB6"/>
    <w:rsid w:val="003D0613"/>
    <w:rsid w:val="003D0C90"/>
    <w:rsid w:val="003D18BF"/>
    <w:rsid w:val="003D608D"/>
    <w:rsid w:val="003E4608"/>
    <w:rsid w:val="003E4847"/>
    <w:rsid w:val="003E5DB9"/>
    <w:rsid w:val="003F1CAD"/>
    <w:rsid w:val="003F3433"/>
    <w:rsid w:val="003F4A81"/>
    <w:rsid w:val="003F4CCD"/>
    <w:rsid w:val="003F569A"/>
    <w:rsid w:val="003F7B1C"/>
    <w:rsid w:val="00402186"/>
    <w:rsid w:val="00404910"/>
    <w:rsid w:val="0041674B"/>
    <w:rsid w:val="00430FE7"/>
    <w:rsid w:val="00433567"/>
    <w:rsid w:val="004450A2"/>
    <w:rsid w:val="004450CF"/>
    <w:rsid w:val="00445D64"/>
    <w:rsid w:val="00445EF3"/>
    <w:rsid w:val="004555E5"/>
    <w:rsid w:val="00456817"/>
    <w:rsid w:val="00460982"/>
    <w:rsid w:val="00465DB8"/>
    <w:rsid w:val="00470283"/>
    <w:rsid w:val="004705B0"/>
    <w:rsid w:val="00470801"/>
    <w:rsid w:val="00474EB3"/>
    <w:rsid w:val="00481D30"/>
    <w:rsid w:val="00490242"/>
    <w:rsid w:val="004A3C37"/>
    <w:rsid w:val="004D3AFA"/>
    <w:rsid w:val="004D567D"/>
    <w:rsid w:val="004D5E07"/>
    <w:rsid w:val="004E1919"/>
    <w:rsid w:val="004E3AA1"/>
    <w:rsid w:val="004F4A08"/>
    <w:rsid w:val="004F7545"/>
    <w:rsid w:val="00501E4A"/>
    <w:rsid w:val="00507D9C"/>
    <w:rsid w:val="00520026"/>
    <w:rsid w:val="0053491C"/>
    <w:rsid w:val="00543076"/>
    <w:rsid w:val="005435CC"/>
    <w:rsid w:val="00544C7B"/>
    <w:rsid w:val="00551252"/>
    <w:rsid w:val="00556607"/>
    <w:rsid w:val="005571D2"/>
    <w:rsid w:val="00560DDD"/>
    <w:rsid w:val="005709C9"/>
    <w:rsid w:val="00574481"/>
    <w:rsid w:val="0058080B"/>
    <w:rsid w:val="005A2E13"/>
    <w:rsid w:val="005A7E22"/>
    <w:rsid w:val="005B3C7F"/>
    <w:rsid w:val="005B6B68"/>
    <w:rsid w:val="005E23F9"/>
    <w:rsid w:val="005E2F56"/>
    <w:rsid w:val="005F4939"/>
    <w:rsid w:val="005F66F4"/>
    <w:rsid w:val="006027B2"/>
    <w:rsid w:val="006061AB"/>
    <w:rsid w:val="00607ECD"/>
    <w:rsid w:val="00616C3E"/>
    <w:rsid w:val="00632140"/>
    <w:rsid w:val="00632510"/>
    <w:rsid w:val="00654A69"/>
    <w:rsid w:val="00660026"/>
    <w:rsid w:val="0066345B"/>
    <w:rsid w:val="00670068"/>
    <w:rsid w:val="006712DC"/>
    <w:rsid w:val="00686925"/>
    <w:rsid w:val="00692292"/>
    <w:rsid w:val="006A6331"/>
    <w:rsid w:val="006B0234"/>
    <w:rsid w:val="006C1C10"/>
    <w:rsid w:val="006C3EB9"/>
    <w:rsid w:val="006C79F3"/>
    <w:rsid w:val="006C7E40"/>
    <w:rsid w:val="006D326D"/>
    <w:rsid w:val="006D33D6"/>
    <w:rsid w:val="006E59E4"/>
    <w:rsid w:val="006F5AB6"/>
    <w:rsid w:val="006F716B"/>
    <w:rsid w:val="0070528C"/>
    <w:rsid w:val="00710035"/>
    <w:rsid w:val="007241D2"/>
    <w:rsid w:val="00736CAD"/>
    <w:rsid w:val="007404FD"/>
    <w:rsid w:val="00740F72"/>
    <w:rsid w:val="00741529"/>
    <w:rsid w:val="00742887"/>
    <w:rsid w:val="00745169"/>
    <w:rsid w:val="0074592F"/>
    <w:rsid w:val="00746FA9"/>
    <w:rsid w:val="00747C63"/>
    <w:rsid w:val="00750240"/>
    <w:rsid w:val="00762A89"/>
    <w:rsid w:val="007733B4"/>
    <w:rsid w:val="00773906"/>
    <w:rsid w:val="00773C59"/>
    <w:rsid w:val="00774A98"/>
    <w:rsid w:val="00774ABC"/>
    <w:rsid w:val="00775F10"/>
    <w:rsid w:val="00793376"/>
    <w:rsid w:val="00797412"/>
    <w:rsid w:val="0079761D"/>
    <w:rsid w:val="007976AA"/>
    <w:rsid w:val="007A0367"/>
    <w:rsid w:val="007A2D5C"/>
    <w:rsid w:val="007A6569"/>
    <w:rsid w:val="007A6B15"/>
    <w:rsid w:val="007B3678"/>
    <w:rsid w:val="007B7B4D"/>
    <w:rsid w:val="007C2F88"/>
    <w:rsid w:val="007C4744"/>
    <w:rsid w:val="007C6AE8"/>
    <w:rsid w:val="007D2B87"/>
    <w:rsid w:val="007D5F28"/>
    <w:rsid w:val="007E34E8"/>
    <w:rsid w:val="007E3C5F"/>
    <w:rsid w:val="007F2920"/>
    <w:rsid w:val="007F5EAC"/>
    <w:rsid w:val="00800200"/>
    <w:rsid w:val="00805603"/>
    <w:rsid w:val="00805A87"/>
    <w:rsid w:val="00805FED"/>
    <w:rsid w:val="008114F1"/>
    <w:rsid w:val="008149A2"/>
    <w:rsid w:val="008206C3"/>
    <w:rsid w:val="00821C7F"/>
    <w:rsid w:val="0082372A"/>
    <w:rsid w:val="00824ED2"/>
    <w:rsid w:val="008256C7"/>
    <w:rsid w:val="00825AAE"/>
    <w:rsid w:val="008362AA"/>
    <w:rsid w:val="00837F3F"/>
    <w:rsid w:val="008456F8"/>
    <w:rsid w:val="00847161"/>
    <w:rsid w:val="00857CB9"/>
    <w:rsid w:val="00870BB4"/>
    <w:rsid w:val="0088386D"/>
    <w:rsid w:val="00884FB7"/>
    <w:rsid w:val="008857D3"/>
    <w:rsid w:val="00886AC2"/>
    <w:rsid w:val="00892D7A"/>
    <w:rsid w:val="00894605"/>
    <w:rsid w:val="008953DF"/>
    <w:rsid w:val="008A0378"/>
    <w:rsid w:val="008A099B"/>
    <w:rsid w:val="008A1CB9"/>
    <w:rsid w:val="008A21FE"/>
    <w:rsid w:val="008A3A9D"/>
    <w:rsid w:val="008B449D"/>
    <w:rsid w:val="008C10D3"/>
    <w:rsid w:val="008D021A"/>
    <w:rsid w:val="008D26CA"/>
    <w:rsid w:val="008E481B"/>
    <w:rsid w:val="008E71DC"/>
    <w:rsid w:val="008E7D4A"/>
    <w:rsid w:val="00903F68"/>
    <w:rsid w:val="00904B14"/>
    <w:rsid w:val="00910E81"/>
    <w:rsid w:val="00912F7B"/>
    <w:rsid w:val="00913470"/>
    <w:rsid w:val="00913DB0"/>
    <w:rsid w:val="00915430"/>
    <w:rsid w:val="0091768F"/>
    <w:rsid w:val="00921ABB"/>
    <w:rsid w:val="00922391"/>
    <w:rsid w:val="00924855"/>
    <w:rsid w:val="00933849"/>
    <w:rsid w:val="00935C07"/>
    <w:rsid w:val="00940744"/>
    <w:rsid w:val="00941F48"/>
    <w:rsid w:val="00943E6E"/>
    <w:rsid w:val="00951D33"/>
    <w:rsid w:val="00952399"/>
    <w:rsid w:val="00952A24"/>
    <w:rsid w:val="00953C89"/>
    <w:rsid w:val="009623DD"/>
    <w:rsid w:val="00966B08"/>
    <w:rsid w:val="00967AC2"/>
    <w:rsid w:val="00972675"/>
    <w:rsid w:val="00974F18"/>
    <w:rsid w:val="00986C01"/>
    <w:rsid w:val="00990A31"/>
    <w:rsid w:val="0099229B"/>
    <w:rsid w:val="00995617"/>
    <w:rsid w:val="00996217"/>
    <w:rsid w:val="009B31AD"/>
    <w:rsid w:val="009C2CFE"/>
    <w:rsid w:val="009C5A21"/>
    <w:rsid w:val="009C7F6D"/>
    <w:rsid w:val="009D30CC"/>
    <w:rsid w:val="009D57BE"/>
    <w:rsid w:val="009F23D2"/>
    <w:rsid w:val="009F2EBA"/>
    <w:rsid w:val="00A03B23"/>
    <w:rsid w:val="00A0789B"/>
    <w:rsid w:val="00A1319E"/>
    <w:rsid w:val="00A14849"/>
    <w:rsid w:val="00A170A7"/>
    <w:rsid w:val="00A26518"/>
    <w:rsid w:val="00A5459A"/>
    <w:rsid w:val="00A54ED4"/>
    <w:rsid w:val="00A651AE"/>
    <w:rsid w:val="00A6624C"/>
    <w:rsid w:val="00A674C8"/>
    <w:rsid w:val="00A72808"/>
    <w:rsid w:val="00A74147"/>
    <w:rsid w:val="00A851D9"/>
    <w:rsid w:val="00AA6562"/>
    <w:rsid w:val="00AA7FF7"/>
    <w:rsid w:val="00AB55DC"/>
    <w:rsid w:val="00AC2223"/>
    <w:rsid w:val="00AC36E9"/>
    <w:rsid w:val="00AD035D"/>
    <w:rsid w:val="00AE0552"/>
    <w:rsid w:val="00AF452A"/>
    <w:rsid w:val="00AF5150"/>
    <w:rsid w:val="00AF69C8"/>
    <w:rsid w:val="00B06CA4"/>
    <w:rsid w:val="00B1544E"/>
    <w:rsid w:val="00B16E78"/>
    <w:rsid w:val="00B17534"/>
    <w:rsid w:val="00B216E3"/>
    <w:rsid w:val="00B2630D"/>
    <w:rsid w:val="00B407CE"/>
    <w:rsid w:val="00B43EB8"/>
    <w:rsid w:val="00B55C63"/>
    <w:rsid w:val="00B5602E"/>
    <w:rsid w:val="00B57D69"/>
    <w:rsid w:val="00B61B5A"/>
    <w:rsid w:val="00B82846"/>
    <w:rsid w:val="00B83AD4"/>
    <w:rsid w:val="00B93C6E"/>
    <w:rsid w:val="00BA0CB3"/>
    <w:rsid w:val="00BA0DAE"/>
    <w:rsid w:val="00BA669F"/>
    <w:rsid w:val="00BB1D8D"/>
    <w:rsid w:val="00BB6A3B"/>
    <w:rsid w:val="00BC0027"/>
    <w:rsid w:val="00BC149D"/>
    <w:rsid w:val="00BC5406"/>
    <w:rsid w:val="00BD3863"/>
    <w:rsid w:val="00BD6241"/>
    <w:rsid w:val="00BE0D63"/>
    <w:rsid w:val="00BE7BA6"/>
    <w:rsid w:val="00C07194"/>
    <w:rsid w:val="00C11838"/>
    <w:rsid w:val="00C12E8F"/>
    <w:rsid w:val="00C21252"/>
    <w:rsid w:val="00C21421"/>
    <w:rsid w:val="00C23320"/>
    <w:rsid w:val="00C258A4"/>
    <w:rsid w:val="00C26947"/>
    <w:rsid w:val="00C270C6"/>
    <w:rsid w:val="00C3039A"/>
    <w:rsid w:val="00C32223"/>
    <w:rsid w:val="00C43703"/>
    <w:rsid w:val="00C471F8"/>
    <w:rsid w:val="00C5172A"/>
    <w:rsid w:val="00C576D8"/>
    <w:rsid w:val="00C61E72"/>
    <w:rsid w:val="00C673F5"/>
    <w:rsid w:val="00C7285B"/>
    <w:rsid w:val="00C76E78"/>
    <w:rsid w:val="00C83FE4"/>
    <w:rsid w:val="00C84794"/>
    <w:rsid w:val="00CA0DCC"/>
    <w:rsid w:val="00CA73FD"/>
    <w:rsid w:val="00CB49E4"/>
    <w:rsid w:val="00CC03DA"/>
    <w:rsid w:val="00CC366B"/>
    <w:rsid w:val="00CC4586"/>
    <w:rsid w:val="00CD6781"/>
    <w:rsid w:val="00CE1391"/>
    <w:rsid w:val="00CE3E7D"/>
    <w:rsid w:val="00CF41B8"/>
    <w:rsid w:val="00D03A7B"/>
    <w:rsid w:val="00D14165"/>
    <w:rsid w:val="00D171B1"/>
    <w:rsid w:val="00D36C1E"/>
    <w:rsid w:val="00D4765E"/>
    <w:rsid w:val="00D531BA"/>
    <w:rsid w:val="00D57E28"/>
    <w:rsid w:val="00D6200B"/>
    <w:rsid w:val="00D663E3"/>
    <w:rsid w:val="00D73F8D"/>
    <w:rsid w:val="00D74B49"/>
    <w:rsid w:val="00D8066E"/>
    <w:rsid w:val="00D843EE"/>
    <w:rsid w:val="00D866C5"/>
    <w:rsid w:val="00D923AE"/>
    <w:rsid w:val="00DA194C"/>
    <w:rsid w:val="00DA1B0F"/>
    <w:rsid w:val="00DA5F70"/>
    <w:rsid w:val="00DA621E"/>
    <w:rsid w:val="00DB0367"/>
    <w:rsid w:val="00DC3F11"/>
    <w:rsid w:val="00DD058A"/>
    <w:rsid w:val="00DD0EED"/>
    <w:rsid w:val="00DD10D8"/>
    <w:rsid w:val="00DD137A"/>
    <w:rsid w:val="00DD46A8"/>
    <w:rsid w:val="00DE0519"/>
    <w:rsid w:val="00E00141"/>
    <w:rsid w:val="00E003C5"/>
    <w:rsid w:val="00E0095B"/>
    <w:rsid w:val="00E067FD"/>
    <w:rsid w:val="00E102B9"/>
    <w:rsid w:val="00E20A98"/>
    <w:rsid w:val="00E228A7"/>
    <w:rsid w:val="00E24451"/>
    <w:rsid w:val="00E30B4F"/>
    <w:rsid w:val="00E51FFD"/>
    <w:rsid w:val="00E606BC"/>
    <w:rsid w:val="00E61317"/>
    <w:rsid w:val="00E621C9"/>
    <w:rsid w:val="00E6551E"/>
    <w:rsid w:val="00E733E4"/>
    <w:rsid w:val="00E741B8"/>
    <w:rsid w:val="00E801D1"/>
    <w:rsid w:val="00E87197"/>
    <w:rsid w:val="00E9127F"/>
    <w:rsid w:val="00EA1BAB"/>
    <w:rsid w:val="00EA20AC"/>
    <w:rsid w:val="00EB0198"/>
    <w:rsid w:val="00EB150F"/>
    <w:rsid w:val="00EB1826"/>
    <w:rsid w:val="00EB21BA"/>
    <w:rsid w:val="00EC017F"/>
    <w:rsid w:val="00EC0981"/>
    <w:rsid w:val="00EC71D4"/>
    <w:rsid w:val="00ED1406"/>
    <w:rsid w:val="00EE309C"/>
    <w:rsid w:val="00EF0FFD"/>
    <w:rsid w:val="00EF53C6"/>
    <w:rsid w:val="00F000E1"/>
    <w:rsid w:val="00F02CF6"/>
    <w:rsid w:val="00F12F07"/>
    <w:rsid w:val="00F16276"/>
    <w:rsid w:val="00F23898"/>
    <w:rsid w:val="00F27D99"/>
    <w:rsid w:val="00F35516"/>
    <w:rsid w:val="00F36332"/>
    <w:rsid w:val="00F36382"/>
    <w:rsid w:val="00F36538"/>
    <w:rsid w:val="00F51F6C"/>
    <w:rsid w:val="00F60B5E"/>
    <w:rsid w:val="00F67D83"/>
    <w:rsid w:val="00F74E93"/>
    <w:rsid w:val="00F8137A"/>
    <w:rsid w:val="00F8232B"/>
    <w:rsid w:val="00F8489B"/>
    <w:rsid w:val="00F84EB6"/>
    <w:rsid w:val="00F90334"/>
    <w:rsid w:val="00F91386"/>
    <w:rsid w:val="00F955CB"/>
    <w:rsid w:val="00F96BE4"/>
    <w:rsid w:val="00F96D8E"/>
    <w:rsid w:val="00FA1FB0"/>
    <w:rsid w:val="00FA4CED"/>
    <w:rsid w:val="00FB2AC3"/>
    <w:rsid w:val="00FB39D1"/>
    <w:rsid w:val="00FB5328"/>
    <w:rsid w:val="00FC3D60"/>
    <w:rsid w:val="00FD3413"/>
    <w:rsid w:val="00FD7208"/>
    <w:rsid w:val="00FE70FA"/>
    <w:rsid w:val="00FF51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uiPriority w:val="99"/>
    <w:rsid w:val="002B3106"/>
    <w:pPr>
      <w:widowControl w:val="0"/>
      <w:autoSpaceDE w:val="0"/>
      <w:autoSpaceDN w:val="0"/>
      <w:adjustRightInd w:val="0"/>
      <w:spacing w:after="120" w:line="240" w:lineRule="auto"/>
      <w:ind w:left="2154" w:firstLine="567"/>
      <w:jc w:val="both"/>
    </w:pPr>
    <w:rPr>
      <w:rFonts w:ascii="Arial" w:hAnsi="Arial" w:cs="Arial"/>
      <w:sz w:val="24"/>
      <w:szCs w:val="24"/>
    </w:rPr>
  </w:style>
  <w:style w:type="paragraph" w:customStyle="1" w:styleId="Texto">
    <w:name w:val="Texto"/>
    <w:uiPriority w:val="99"/>
    <w:rsid w:val="005A7E22"/>
    <w:pPr>
      <w:widowControl w:val="0"/>
      <w:autoSpaceDE w:val="0"/>
      <w:autoSpaceDN w:val="0"/>
      <w:adjustRightInd w:val="0"/>
      <w:spacing w:after="120" w:line="360" w:lineRule="auto"/>
      <w:ind w:firstLine="2154"/>
      <w:jc w:val="both"/>
    </w:pPr>
    <w:rPr>
      <w:rFonts w:ascii="Arial" w:hAnsi="Arial" w:cs="Arial"/>
      <w:sz w:val="24"/>
      <w:szCs w:val="24"/>
    </w:rPr>
  </w:style>
  <w:style w:type="paragraph" w:customStyle="1" w:styleId="Deciso">
    <w:name w:val="Decisão"/>
    <w:next w:val="Ttulo"/>
    <w:rsid w:val="00746FA9"/>
    <w:pPr>
      <w:widowControl w:val="0"/>
      <w:autoSpaceDE w:val="0"/>
      <w:autoSpaceDN w:val="0"/>
      <w:adjustRightInd w:val="0"/>
      <w:spacing w:before="800" w:after="120" w:line="240" w:lineRule="auto"/>
      <w:ind w:firstLine="1417"/>
      <w:jc w:val="both"/>
    </w:pPr>
    <w:rPr>
      <w:rFonts w:ascii="Arial" w:hAnsi="Arial" w:cs="Arial"/>
      <w:sz w:val="24"/>
      <w:szCs w:val="24"/>
    </w:rPr>
  </w:style>
  <w:style w:type="paragraph" w:customStyle="1" w:styleId="Destaque1">
    <w:name w:val="Destaque1"/>
    <w:uiPriority w:val="99"/>
    <w:rsid w:val="00746FA9"/>
    <w:pPr>
      <w:widowControl w:val="0"/>
      <w:autoSpaceDE w:val="0"/>
      <w:autoSpaceDN w:val="0"/>
      <w:adjustRightInd w:val="0"/>
      <w:spacing w:after="0" w:line="240" w:lineRule="auto"/>
      <w:ind w:left="850" w:firstLine="567"/>
      <w:jc w:val="both"/>
    </w:pPr>
    <w:rPr>
      <w:rFonts w:ascii="Arial" w:hAnsi="Arial" w:cs="Arial"/>
    </w:rPr>
  </w:style>
  <w:style w:type="paragraph" w:customStyle="1" w:styleId="Relator">
    <w:name w:val="Relator"/>
    <w:basedOn w:val="Ementa"/>
    <w:next w:val="Ementa"/>
    <w:uiPriority w:val="99"/>
    <w:rsid w:val="00746FA9"/>
    <w:pPr>
      <w:spacing w:after="800"/>
      <w:ind w:left="0" w:firstLine="0"/>
    </w:pPr>
  </w:style>
  <w:style w:type="paragraph" w:styleId="Ttulo">
    <w:name w:val="Title"/>
    <w:basedOn w:val="Texto"/>
    <w:next w:val="Texto"/>
    <w:link w:val="TtuloChar"/>
    <w:uiPriority w:val="99"/>
    <w:qFormat/>
    <w:rsid w:val="00746FA9"/>
    <w:pPr>
      <w:spacing w:before="240" w:after="240" w:line="240" w:lineRule="auto"/>
      <w:ind w:left="1417" w:firstLine="0"/>
    </w:pPr>
  </w:style>
  <w:style w:type="character" w:customStyle="1" w:styleId="TtuloChar">
    <w:name w:val="Título Char"/>
    <w:basedOn w:val="Fontepargpadro"/>
    <w:link w:val="Ttulo"/>
    <w:uiPriority w:val="99"/>
    <w:rsid w:val="00746FA9"/>
    <w:rPr>
      <w:rFonts w:ascii="Arial" w:eastAsiaTheme="minorEastAsia" w:hAnsi="Arial" w:cs="Arial"/>
      <w:sz w:val="24"/>
      <w:szCs w:val="24"/>
      <w:lang w:eastAsia="pt-BR"/>
    </w:rPr>
  </w:style>
  <w:style w:type="paragraph" w:customStyle="1" w:styleId="Vistos">
    <w:name w:val="Vistos"/>
    <w:basedOn w:val="Deciso"/>
    <w:uiPriority w:val="99"/>
    <w:rsid w:val="00746FA9"/>
  </w:style>
  <w:style w:type="paragraph" w:customStyle="1" w:styleId="Abertura">
    <w:name w:val="Abertura"/>
    <w:basedOn w:val="Relator"/>
    <w:next w:val="Relator"/>
    <w:uiPriority w:val="99"/>
    <w:rsid w:val="00746FA9"/>
    <w:pPr>
      <w:spacing w:after="0"/>
    </w:pPr>
  </w:style>
  <w:style w:type="paragraph" w:customStyle="1" w:styleId="Assinaturas">
    <w:name w:val="Assinaturas"/>
    <w:uiPriority w:val="99"/>
    <w:rsid w:val="00746FA9"/>
    <w:pPr>
      <w:widowControl w:val="0"/>
      <w:autoSpaceDE w:val="0"/>
      <w:autoSpaceDN w:val="0"/>
      <w:adjustRightInd w:val="0"/>
      <w:spacing w:after="0" w:line="240" w:lineRule="auto"/>
      <w:jc w:val="center"/>
    </w:pPr>
    <w:rPr>
      <w:rFonts w:ascii="Arial" w:hAnsi="Arial" w:cs="Arial"/>
      <w:sz w:val="24"/>
      <w:szCs w:val="24"/>
    </w:rPr>
  </w:style>
  <w:style w:type="paragraph" w:styleId="Cabealho">
    <w:name w:val="header"/>
    <w:basedOn w:val="Normal"/>
    <w:link w:val="CabealhoChar"/>
    <w:uiPriority w:val="99"/>
    <w:unhideWhenUsed/>
    <w:rsid w:val="000F0D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0DD8"/>
  </w:style>
  <w:style w:type="paragraph" w:styleId="Rodap">
    <w:name w:val="footer"/>
    <w:basedOn w:val="Normal"/>
    <w:link w:val="RodapChar"/>
    <w:uiPriority w:val="99"/>
    <w:unhideWhenUsed/>
    <w:rsid w:val="000F0DD8"/>
    <w:pPr>
      <w:tabs>
        <w:tab w:val="center" w:pos="4252"/>
        <w:tab w:val="right" w:pos="8504"/>
      </w:tabs>
      <w:spacing w:after="0" w:line="240" w:lineRule="auto"/>
    </w:pPr>
  </w:style>
  <w:style w:type="character" w:customStyle="1" w:styleId="RodapChar">
    <w:name w:val="Rodapé Char"/>
    <w:basedOn w:val="Fontepargpadro"/>
    <w:link w:val="Rodap"/>
    <w:uiPriority w:val="99"/>
    <w:rsid w:val="000F0DD8"/>
  </w:style>
  <w:style w:type="paragraph" w:customStyle="1" w:styleId="Estilo1">
    <w:name w:val="Estilo1"/>
    <w:basedOn w:val="Cabealho"/>
    <w:link w:val="Estilo1Char"/>
    <w:qFormat/>
    <w:rsid w:val="00B1544E"/>
    <w:pPr>
      <w:pBdr>
        <w:bottom w:val="single" w:sz="4" w:space="23" w:color="auto"/>
      </w:pBdr>
      <w:tabs>
        <w:tab w:val="clear" w:pos="8504"/>
        <w:tab w:val="right" w:pos="9639"/>
      </w:tabs>
      <w:ind w:left="426" w:right="-710"/>
      <w:jc w:val="center"/>
    </w:pPr>
    <w:rPr>
      <w:rFonts w:ascii="Verdana" w:hAnsi="Verdana"/>
      <w:b/>
      <w:sz w:val="28"/>
      <w:szCs w:val="28"/>
    </w:rPr>
  </w:style>
  <w:style w:type="character" w:customStyle="1" w:styleId="Estilo1Char">
    <w:name w:val="Estilo1 Char"/>
    <w:basedOn w:val="CabealhoChar"/>
    <w:link w:val="Estilo1"/>
    <w:rsid w:val="00B1544E"/>
    <w:rPr>
      <w:rFonts w:ascii="Verdana" w:hAnsi="Verdana"/>
      <w:b/>
      <w:sz w:val="28"/>
      <w:szCs w:val="28"/>
    </w:rPr>
  </w:style>
  <w:style w:type="character" w:styleId="Forte">
    <w:name w:val="Strong"/>
    <w:basedOn w:val="Fontepargpadro"/>
    <w:uiPriority w:val="22"/>
    <w:qFormat/>
    <w:rsid w:val="004705B0"/>
    <w:rPr>
      <w:b/>
      <w:bCs/>
    </w:rPr>
  </w:style>
  <w:style w:type="table" w:styleId="Tabelacomgrade">
    <w:name w:val="Table Grid"/>
    <w:basedOn w:val="Tabelanormal"/>
    <w:uiPriority w:val="59"/>
    <w:rsid w:val="00D47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8284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2C181F"/>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2C181F"/>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7241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1D2"/>
    <w:rPr>
      <w:rFonts w:ascii="Tahoma" w:hAnsi="Tahoma" w:cs="Tahoma"/>
      <w:sz w:val="16"/>
      <w:szCs w:val="16"/>
    </w:rPr>
  </w:style>
  <w:style w:type="paragraph" w:styleId="PargrafodaLista">
    <w:name w:val="List Paragraph"/>
    <w:basedOn w:val="Normal"/>
    <w:uiPriority w:val="34"/>
    <w:qFormat/>
    <w:rsid w:val="0016538C"/>
    <w:pPr>
      <w:ind w:left="720"/>
      <w:contextualSpacing/>
    </w:pPr>
    <w:rPr>
      <w:rFonts w:eastAsiaTheme="minorHAnsi"/>
      <w:lang w:eastAsia="en-US"/>
    </w:rPr>
  </w:style>
  <w:style w:type="character" w:styleId="Hyperlink">
    <w:name w:val="Hyperlink"/>
    <w:basedOn w:val="Fontepargpadro"/>
    <w:rsid w:val="00F67D83"/>
    <w:rPr>
      <w:color w:val="0000FF"/>
      <w:u w:val="single"/>
    </w:rPr>
  </w:style>
  <w:style w:type="paragraph" w:styleId="Recuodecorpodetexto3">
    <w:name w:val="Body Text Indent 3"/>
    <w:basedOn w:val="Normal"/>
    <w:link w:val="Recuodecorpodetexto3Char"/>
    <w:uiPriority w:val="99"/>
    <w:unhideWhenUsed/>
    <w:rsid w:val="005435C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435CC"/>
    <w:rPr>
      <w:sz w:val="16"/>
      <w:szCs w:val="16"/>
    </w:rPr>
  </w:style>
</w:styles>
</file>

<file path=word/webSettings.xml><?xml version="1.0" encoding="utf-8"?>
<w:webSettings xmlns:r="http://schemas.openxmlformats.org/officeDocument/2006/relationships" xmlns:w="http://schemas.openxmlformats.org/wordprocessingml/2006/main">
  <w:divs>
    <w:div w:id="219680062">
      <w:bodyDiv w:val="1"/>
      <w:marLeft w:val="0"/>
      <w:marRight w:val="0"/>
      <w:marTop w:val="0"/>
      <w:marBottom w:val="0"/>
      <w:divBdr>
        <w:top w:val="none" w:sz="0" w:space="0" w:color="auto"/>
        <w:left w:val="none" w:sz="0" w:space="0" w:color="auto"/>
        <w:bottom w:val="none" w:sz="0" w:space="0" w:color="auto"/>
        <w:right w:val="none" w:sz="0" w:space="0" w:color="auto"/>
      </w:divBdr>
      <w:divsChild>
        <w:div w:id="12810653">
          <w:marLeft w:val="0"/>
          <w:marRight w:val="0"/>
          <w:marTop w:val="0"/>
          <w:marBottom w:val="0"/>
          <w:divBdr>
            <w:top w:val="none" w:sz="0" w:space="0" w:color="auto"/>
            <w:left w:val="none" w:sz="0" w:space="0" w:color="auto"/>
            <w:bottom w:val="none" w:sz="0" w:space="0" w:color="auto"/>
            <w:right w:val="none" w:sz="0" w:space="0" w:color="auto"/>
          </w:divBdr>
        </w:div>
        <w:div w:id="570584888">
          <w:marLeft w:val="0"/>
          <w:marRight w:val="0"/>
          <w:marTop w:val="0"/>
          <w:marBottom w:val="0"/>
          <w:divBdr>
            <w:top w:val="none" w:sz="0" w:space="0" w:color="auto"/>
            <w:left w:val="none" w:sz="0" w:space="0" w:color="auto"/>
            <w:bottom w:val="none" w:sz="0" w:space="0" w:color="auto"/>
            <w:right w:val="none" w:sz="0" w:space="0" w:color="auto"/>
          </w:divBdr>
        </w:div>
        <w:div w:id="1611158567">
          <w:marLeft w:val="0"/>
          <w:marRight w:val="0"/>
          <w:marTop w:val="0"/>
          <w:marBottom w:val="0"/>
          <w:divBdr>
            <w:top w:val="none" w:sz="0" w:space="0" w:color="auto"/>
            <w:left w:val="none" w:sz="0" w:space="0" w:color="auto"/>
            <w:bottom w:val="none" w:sz="0" w:space="0" w:color="auto"/>
            <w:right w:val="none" w:sz="0" w:space="0" w:color="auto"/>
          </w:divBdr>
        </w:div>
      </w:divsChild>
    </w:div>
    <w:div w:id="905382904">
      <w:bodyDiv w:val="1"/>
      <w:marLeft w:val="0"/>
      <w:marRight w:val="0"/>
      <w:marTop w:val="0"/>
      <w:marBottom w:val="0"/>
      <w:divBdr>
        <w:top w:val="none" w:sz="0" w:space="0" w:color="auto"/>
        <w:left w:val="none" w:sz="0" w:space="0" w:color="auto"/>
        <w:bottom w:val="none" w:sz="0" w:space="0" w:color="auto"/>
        <w:right w:val="none" w:sz="0" w:space="0" w:color="auto"/>
      </w:divBdr>
    </w:div>
    <w:div w:id="1340617181">
      <w:bodyDiv w:val="1"/>
      <w:marLeft w:val="0"/>
      <w:marRight w:val="0"/>
      <w:marTop w:val="0"/>
      <w:marBottom w:val="0"/>
      <w:divBdr>
        <w:top w:val="none" w:sz="0" w:space="0" w:color="auto"/>
        <w:left w:val="none" w:sz="0" w:space="0" w:color="auto"/>
        <w:bottom w:val="none" w:sz="0" w:space="0" w:color="auto"/>
        <w:right w:val="none" w:sz="0" w:space="0" w:color="auto"/>
      </w:divBdr>
      <w:divsChild>
        <w:div w:id="920601416">
          <w:marLeft w:val="0"/>
          <w:marRight w:val="0"/>
          <w:marTop w:val="0"/>
          <w:marBottom w:val="0"/>
          <w:divBdr>
            <w:top w:val="none" w:sz="0" w:space="0" w:color="auto"/>
            <w:left w:val="none" w:sz="0" w:space="0" w:color="auto"/>
            <w:bottom w:val="none" w:sz="0" w:space="0" w:color="auto"/>
            <w:right w:val="none" w:sz="0" w:space="0" w:color="auto"/>
          </w:divBdr>
          <w:divsChild>
            <w:div w:id="1125663773">
              <w:marLeft w:val="0"/>
              <w:marRight w:val="0"/>
              <w:marTop w:val="0"/>
              <w:marBottom w:val="0"/>
              <w:divBdr>
                <w:top w:val="none" w:sz="0" w:space="0" w:color="auto"/>
                <w:left w:val="none" w:sz="0" w:space="0" w:color="auto"/>
                <w:bottom w:val="none" w:sz="0" w:space="0" w:color="auto"/>
                <w:right w:val="none" w:sz="0" w:space="0" w:color="auto"/>
              </w:divBdr>
              <w:divsChild>
                <w:div w:id="562722212">
                  <w:marLeft w:val="0"/>
                  <w:marRight w:val="0"/>
                  <w:marTop w:val="0"/>
                  <w:marBottom w:val="0"/>
                  <w:divBdr>
                    <w:top w:val="none" w:sz="0" w:space="0" w:color="auto"/>
                    <w:left w:val="none" w:sz="0" w:space="0" w:color="auto"/>
                    <w:bottom w:val="none" w:sz="0" w:space="0" w:color="auto"/>
                    <w:right w:val="none" w:sz="0" w:space="0" w:color="auto"/>
                  </w:divBdr>
                  <w:divsChild>
                    <w:div w:id="1597055319">
                      <w:marLeft w:val="0"/>
                      <w:marRight w:val="0"/>
                      <w:marTop w:val="0"/>
                      <w:marBottom w:val="0"/>
                      <w:divBdr>
                        <w:top w:val="none" w:sz="0" w:space="0" w:color="auto"/>
                        <w:left w:val="none" w:sz="0" w:space="0" w:color="auto"/>
                        <w:bottom w:val="none" w:sz="0" w:space="0" w:color="auto"/>
                        <w:right w:val="none" w:sz="0" w:space="0" w:color="auto"/>
                      </w:divBdr>
                      <w:divsChild>
                        <w:div w:id="955717349">
                          <w:marLeft w:val="0"/>
                          <w:marRight w:val="0"/>
                          <w:marTop w:val="0"/>
                          <w:marBottom w:val="0"/>
                          <w:divBdr>
                            <w:top w:val="none" w:sz="0" w:space="0" w:color="auto"/>
                            <w:left w:val="none" w:sz="0" w:space="0" w:color="auto"/>
                            <w:bottom w:val="none" w:sz="0" w:space="0" w:color="auto"/>
                            <w:right w:val="none" w:sz="0" w:space="0" w:color="auto"/>
                          </w:divBdr>
                          <w:divsChild>
                            <w:div w:id="2122383438">
                              <w:marLeft w:val="0"/>
                              <w:marRight w:val="0"/>
                              <w:marTop w:val="0"/>
                              <w:marBottom w:val="0"/>
                              <w:divBdr>
                                <w:top w:val="none" w:sz="0" w:space="0" w:color="auto"/>
                                <w:left w:val="none" w:sz="0" w:space="0" w:color="auto"/>
                                <w:bottom w:val="none" w:sz="0" w:space="0" w:color="auto"/>
                                <w:right w:val="none" w:sz="0" w:space="0" w:color="auto"/>
                              </w:divBdr>
                              <w:divsChild>
                                <w:div w:id="1553617612">
                                  <w:marLeft w:val="0"/>
                                  <w:marRight w:val="0"/>
                                  <w:marTop w:val="240"/>
                                  <w:marBottom w:val="240"/>
                                  <w:divBdr>
                                    <w:top w:val="none" w:sz="0" w:space="0" w:color="auto"/>
                                    <w:left w:val="none" w:sz="0" w:space="0" w:color="auto"/>
                                    <w:bottom w:val="none" w:sz="0" w:space="0" w:color="auto"/>
                                    <w:right w:val="none" w:sz="0" w:space="0" w:color="auto"/>
                                  </w:divBdr>
                                  <w:divsChild>
                                    <w:div w:id="1096823540">
                                      <w:marLeft w:val="0"/>
                                      <w:marRight w:val="0"/>
                                      <w:marTop w:val="0"/>
                                      <w:marBottom w:val="0"/>
                                      <w:divBdr>
                                        <w:top w:val="none" w:sz="0" w:space="0" w:color="auto"/>
                                        <w:left w:val="none" w:sz="0" w:space="0" w:color="auto"/>
                                        <w:bottom w:val="none" w:sz="0" w:space="0" w:color="auto"/>
                                        <w:right w:val="none" w:sz="0" w:space="0" w:color="auto"/>
                                      </w:divBdr>
                                      <w:divsChild>
                                        <w:div w:id="700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255906">
      <w:bodyDiv w:val="1"/>
      <w:marLeft w:val="0"/>
      <w:marRight w:val="0"/>
      <w:marTop w:val="0"/>
      <w:marBottom w:val="0"/>
      <w:divBdr>
        <w:top w:val="none" w:sz="0" w:space="0" w:color="auto"/>
        <w:left w:val="none" w:sz="0" w:space="0" w:color="auto"/>
        <w:bottom w:val="none" w:sz="0" w:space="0" w:color="auto"/>
        <w:right w:val="none" w:sz="0" w:space="0" w:color="auto"/>
      </w:divBdr>
      <w:divsChild>
        <w:div w:id="1209611517">
          <w:marLeft w:val="0"/>
          <w:marRight w:val="0"/>
          <w:marTop w:val="0"/>
          <w:marBottom w:val="0"/>
          <w:divBdr>
            <w:top w:val="none" w:sz="0" w:space="0" w:color="auto"/>
            <w:left w:val="none" w:sz="0" w:space="0" w:color="auto"/>
            <w:bottom w:val="none" w:sz="0" w:space="0" w:color="auto"/>
            <w:right w:val="none" w:sz="0" w:space="0" w:color="auto"/>
          </w:divBdr>
          <w:divsChild>
            <w:div w:id="325979035">
              <w:marLeft w:val="0"/>
              <w:marRight w:val="0"/>
              <w:marTop w:val="0"/>
              <w:marBottom w:val="0"/>
              <w:divBdr>
                <w:top w:val="none" w:sz="0" w:space="0" w:color="auto"/>
                <w:left w:val="none" w:sz="0" w:space="0" w:color="auto"/>
                <w:bottom w:val="none" w:sz="0" w:space="0" w:color="auto"/>
                <w:right w:val="none" w:sz="0" w:space="0" w:color="auto"/>
              </w:divBdr>
              <w:divsChild>
                <w:div w:id="2079745605">
                  <w:marLeft w:val="0"/>
                  <w:marRight w:val="0"/>
                  <w:marTop w:val="0"/>
                  <w:marBottom w:val="0"/>
                  <w:divBdr>
                    <w:top w:val="none" w:sz="0" w:space="0" w:color="auto"/>
                    <w:left w:val="none" w:sz="0" w:space="0" w:color="auto"/>
                    <w:bottom w:val="none" w:sz="0" w:space="0" w:color="auto"/>
                    <w:right w:val="none" w:sz="0" w:space="0" w:color="auto"/>
                  </w:divBdr>
                  <w:divsChild>
                    <w:div w:id="708719936">
                      <w:marLeft w:val="0"/>
                      <w:marRight w:val="0"/>
                      <w:marTop w:val="0"/>
                      <w:marBottom w:val="0"/>
                      <w:divBdr>
                        <w:top w:val="none" w:sz="0" w:space="0" w:color="auto"/>
                        <w:left w:val="none" w:sz="0" w:space="0" w:color="auto"/>
                        <w:bottom w:val="none" w:sz="0" w:space="0" w:color="auto"/>
                        <w:right w:val="none" w:sz="0" w:space="0" w:color="auto"/>
                      </w:divBdr>
                      <w:divsChild>
                        <w:div w:id="1984891746">
                          <w:marLeft w:val="0"/>
                          <w:marRight w:val="0"/>
                          <w:marTop w:val="0"/>
                          <w:marBottom w:val="0"/>
                          <w:divBdr>
                            <w:top w:val="none" w:sz="0" w:space="0" w:color="auto"/>
                            <w:left w:val="none" w:sz="0" w:space="0" w:color="auto"/>
                            <w:bottom w:val="none" w:sz="0" w:space="0" w:color="auto"/>
                            <w:right w:val="none" w:sz="0" w:space="0" w:color="auto"/>
                          </w:divBdr>
                          <w:divsChild>
                            <w:div w:id="1068502760">
                              <w:marLeft w:val="0"/>
                              <w:marRight w:val="0"/>
                              <w:marTop w:val="0"/>
                              <w:marBottom w:val="0"/>
                              <w:divBdr>
                                <w:top w:val="none" w:sz="0" w:space="0" w:color="auto"/>
                                <w:left w:val="none" w:sz="0" w:space="0" w:color="auto"/>
                                <w:bottom w:val="none" w:sz="0" w:space="0" w:color="auto"/>
                                <w:right w:val="none" w:sz="0" w:space="0" w:color="auto"/>
                              </w:divBdr>
                              <w:divsChild>
                                <w:div w:id="1704019110">
                                  <w:marLeft w:val="0"/>
                                  <w:marRight w:val="0"/>
                                  <w:marTop w:val="240"/>
                                  <w:marBottom w:val="240"/>
                                  <w:divBdr>
                                    <w:top w:val="none" w:sz="0" w:space="0" w:color="auto"/>
                                    <w:left w:val="none" w:sz="0" w:space="0" w:color="auto"/>
                                    <w:bottom w:val="none" w:sz="0" w:space="0" w:color="auto"/>
                                    <w:right w:val="none" w:sz="0" w:space="0" w:color="auto"/>
                                  </w:divBdr>
                                  <w:divsChild>
                                    <w:div w:id="1985236359">
                                      <w:marLeft w:val="0"/>
                                      <w:marRight w:val="0"/>
                                      <w:marTop w:val="0"/>
                                      <w:marBottom w:val="0"/>
                                      <w:divBdr>
                                        <w:top w:val="none" w:sz="0" w:space="0" w:color="auto"/>
                                        <w:left w:val="none" w:sz="0" w:space="0" w:color="auto"/>
                                        <w:bottom w:val="none" w:sz="0" w:space="0" w:color="auto"/>
                                        <w:right w:val="none" w:sz="0" w:space="0" w:color="auto"/>
                                      </w:divBdr>
                                      <w:divsChild>
                                        <w:div w:id="12612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068E-AF65-42F4-AA97-72A96848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794</Words>
  <Characters>4290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cultura 3</cp:lastModifiedBy>
  <cp:revision>8</cp:revision>
  <cp:lastPrinted>2016-06-09T16:39:00Z</cp:lastPrinted>
  <dcterms:created xsi:type="dcterms:W3CDTF">2017-12-12T19:46:00Z</dcterms:created>
  <dcterms:modified xsi:type="dcterms:W3CDTF">2018-02-22T15:12:00Z</dcterms:modified>
</cp:coreProperties>
</file>